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B0AA0" w14:textId="4899757D" w:rsidR="00C611A2" w:rsidRDefault="00380708" w:rsidP="00380708">
      <w:pPr>
        <w:jc w:val="center"/>
        <w:rPr>
          <w:b/>
          <w:bCs/>
          <w:sz w:val="36"/>
          <w:szCs w:val="36"/>
        </w:rPr>
      </w:pPr>
      <w:r w:rsidRPr="00C611A2">
        <w:rPr>
          <w:b/>
          <w:bCs/>
          <w:sz w:val="36"/>
          <w:szCs w:val="36"/>
        </w:rPr>
        <w:t>Modèle d</w:t>
      </w:r>
      <w:r w:rsidR="00C4645E">
        <w:rPr>
          <w:b/>
          <w:bCs/>
          <w:sz w:val="36"/>
          <w:szCs w:val="36"/>
        </w:rPr>
        <w:t>u</w:t>
      </w:r>
      <w:r w:rsidRPr="00C611A2">
        <w:rPr>
          <w:b/>
          <w:bCs/>
          <w:sz w:val="36"/>
          <w:szCs w:val="36"/>
        </w:rPr>
        <w:t xml:space="preserve"> Business Plan</w:t>
      </w:r>
    </w:p>
    <w:p w14:paraId="03F25732" w14:textId="77777777" w:rsidR="00C611A2" w:rsidRPr="00C611A2" w:rsidRDefault="00C611A2" w:rsidP="00380708">
      <w:pPr>
        <w:jc w:val="center"/>
        <w:rPr>
          <w:b/>
          <w:bCs/>
          <w:sz w:val="36"/>
          <w:szCs w:val="36"/>
        </w:rPr>
      </w:pPr>
    </w:p>
    <w:p w14:paraId="498A969F" w14:textId="78224269" w:rsidR="00C611A2" w:rsidRDefault="00C611A2" w:rsidP="00380708">
      <w:pPr>
        <w:jc w:val="center"/>
        <w:rPr>
          <w:b/>
          <w:bCs/>
          <w:sz w:val="28"/>
          <w:szCs w:val="28"/>
        </w:rPr>
      </w:pPr>
      <w:r w:rsidRPr="00B45367">
        <w:rPr>
          <w:rFonts w:ascii="Calibri" w:hAnsi="Calibri" w:cs="Calibri"/>
          <w:b/>
          <w:bCs/>
          <w:noProof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EE6684" wp14:editId="7F784C52">
                <wp:simplePos x="0" y="0"/>
                <wp:positionH relativeFrom="column">
                  <wp:posOffset>-909320</wp:posOffset>
                </wp:positionH>
                <wp:positionV relativeFrom="paragraph">
                  <wp:posOffset>383540</wp:posOffset>
                </wp:positionV>
                <wp:extent cx="7553325" cy="29527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C921C" w14:textId="77777777" w:rsidR="00C611A2" w:rsidRPr="00C611A2" w:rsidRDefault="00C611A2" w:rsidP="00C611A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611A2"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Description générale du projet</w:t>
                            </w:r>
                          </w:p>
                          <w:p w14:paraId="176402CA" w14:textId="77777777" w:rsidR="00C611A2" w:rsidRDefault="00C611A2" w:rsidP="00C61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E66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1.6pt;margin-top:30.2pt;width:594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" fillcolor="#f4b083 [1941]" strokecolor="white [3212]">
                <v:textbox>
                  <w:txbxContent>
                    <w:p w14:paraId="48CC921C" w14:textId="77777777" w:rsidR="00C611A2" w:rsidRPr="00C611A2" w:rsidRDefault="00C611A2" w:rsidP="00C611A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C611A2"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>Description générale du projet</w:t>
                      </w:r>
                    </w:p>
                    <w:p w14:paraId="176402CA" w14:textId="77777777" w:rsidR="00C611A2" w:rsidRDefault="00C611A2" w:rsidP="00C611A2"/>
                  </w:txbxContent>
                </v:textbox>
              </v:shape>
            </w:pict>
          </mc:Fallback>
        </mc:AlternateContent>
      </w:r>
    </w:p>
    <w:p w14:paraId="47B9F9BB" w14:textId="2E762951" w:rsidR="00380708" w:rsidRPr="00380708" w:rsidRDefault="00380708" w:rsidP="00380708">
      <w:pPr>
        <w:rPr>
          <w:rFonts w:cstheme="minorHAnsi"/>
          <w:b/>
          <w:bCs/>
          <w:sz w:val="28"/>
          <w:szCs w:val="28"/>
        </w:rPr>
      </w:pPr>
    </w:p>
    <w:p w14:paraId="09443C7C" w14:textId="52364A7B" w:rsidR="00380708" w:rsidRPr="00380708" w:rsidRDefault="00380708" w:rsidP="00380708">
      <w:pPr>
        <w:pStyle w:val="Paragraphedeliste"/>
        <w:spacing w:after="0" w:line="240" w:lineRule="auto"/>
        <w:rPr>
          <w:rFonts w:cstheme="minorHAnsi"/>
          <w:color w:val="000000" w:themeColor="text1"/>
          <w:kern w:val="24"/>
          <w:sz w:val="18"/>
          <w:szCs w:val="18"/>
        </w:rPr>
      </w:pPr>
    </w:p>
    <w:p w14:paraId="21A9E11C" w14:textId="429C198F" w:rsidR="00380708" w:rsidRPr="00380708" w:rsidRDefault="00380708" w:rsidP="00380708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380708">
        <w:rPr>
          <w:rFonts w:cstheme="minorHAnsi"/>
          <w:color w:val="000000" w:themeColor="text1"/>
          <w:kern w:val="24"/>
          <w:sz w:val="24"/>
          <w:szCs w:val="24"/>
        </w:rPr>
        <w:t>Secteur de marché</w:t>
      </w:r>
    </w:p>
    <w:p w14:paraId="0D2DBDB3" w14:textId="6BCFA4D5" w:rsidR="00380708" w:rsidRPr="00380708" w:rsidRDefault="00380708" w:rsidP="00380708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380708">
        <w:rPr>
          <w:rFonts w:cstheme="minorHAnsi"/>
          <w:color w:val="000000" w:themeColor="text1"/>
          <w:kern w:val="24"/>
          <w:sz w:val="24"/>
          <w:szCs w:val="24"/>
        </w:rPr>
        <w:t>Promoteur du projet et sa formation</w:t>
      </w:r>
    </w:p>
    <w:p w14:paraId="2ED33D4B" w14:textId="4ED98787" w:rsidR="00380708" w:rsidRPr="00380708" w:rsidRDefault="00380708" w:rsidP="00380708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380708">
        <w:rPr>
          <w:rFonts w:cstheme="minorHAnsi"/>
          <w:color w:val="000000" w:themeColor="text1"/>
          <w:kern w:val="24"/>
          <w:sz w:val="24"/>
          <w:szCs w:val="24"/>
        </w:rPr>
        <w:t>Structure du capital de la société</w:t>
      </w:r>
    </w:p>
    <w:p w14:paraId="78E321BC" w14:textId="302AC6F8" w:rsidR="00380708" w:rsidRPr="00380708" w:rsidRDefault="00380708" w:rsidP="00380708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380708">
        <w:rPr>
          <w:rFonts w:cstheme="minorHAnsi"/>
          <w:color w:val="000000" w:themeColor="text1"/>
          <w:kern w:val="24"/>
          <w:sz w:val="24"/>
          <w:szCs w:val="24"/>
        </w:rPr>
        <w:t>Lieu d’implémentation du projet</w:t>
      </w:r>
    </w:p>
    <w:p w14:paraId="3C92320B" w14:textId="5CE38D7A" w:rsidR="00380708" w:rsidRDefault="00380708" w:rsidP="00380708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380708">
        <w:rPr>
          <w:rFonts w:cstheme="minorHAnsi"/>
          <w:color w:val="000000" w:themeColor="text1"/>
          <w:kern w:val="24"/>
          <w:sz w:val="24"/>
          <w:szCs w:val="24"/>
        </w:rPr>
        <w:t>Roadmap du projet</w:t>
      </w:r>
    </w:p>
    <w:p w14:paraId="3B62F8A4" w14:textId="25FC5145" w:rsidR="00380708" w:rsidRDefault="00C611A2" w:rsidP="00380708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B45367">
        <w:rPr>
          <w:rFonts w:ascii="Calibri" w:hAnsi="Calibri" w:cs="Calibri"/>
          <w:b/>
          <w:bCs/>
          <w:noProof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255B78" wp14:editId="56AD2B62">
                <wp:simplePos x="0" y="0"/>
                <wp:positionH relativeFrom="column">
                  <wp:posOffset>-909320</wp:posOffset>
                </wp:positionH>
                <wp:positionV relativeFrom="paragraph">
                  <wp:posOffset>299720</wp:posOffset>
                </wp:positionV>
                <wp:extent cx="7553325" cy="2952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920B0" w14:textId="02BB61C3" w:rsidR="00C611A2" w:rsidRPr="00C611A2" w:rsidRDefault="00C611A2" w:rsidP="00C611A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611A2"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Présentation des Produits/services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5B78" id="_x0000_s1027" type="#_x0000_t202" style="position:absolute;margin-left:-71.6pt;margin-top:23.6pt;width:594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" fillcolor="#f4b083 [1941]" strokecolor="white [3212]">
                <v:textbox>
                  <w:txbxContent>
                    <w:p w14:paraId="65C920B0" w14:textId="02BB61C3" w:rsidR="00C611A2" w:rsidRPr="00C611A2" w:rsidRDefault="00C611A2" w:rsidP="00C611A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C611A2"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>Présentation des Produits/services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7CC93C2E" w14:textId="4F82EF61" w:rsidR="00380708" w:rsidRPr="00380708" w:rsidRDefault="00380708" w:rsidP="00C611A2">
      <w:pPr>
        <w:pStyle w:val="Paragraphedeliste"/>
        <w:ind w:left="360"/>
        <w:rPr>
          <w:rFonts w:cstheme="minorHAnsi"/>
          <w:b/>
          <w:bCs/>
          <w:color w:val="ED7D31" w:themeColor="accent2"/>
          <w:kern w:val="24"/>
          <w:sz w:val="28"/>
          <w:szCs w:val="28"/>
        </w:rPr>
      </w:pPr>
    </w:p>
    <w:p w14:paraId="6151FED3" w14:textId="6281C7CC" w:rsidR="00380708" w:rsidRPr="00380708" w:rsidRDefault="00380708" w:rsidP="00380708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019824DD" w14:textId="36CD7F22" w:rsidR="00380708" w:rsidRPr="00380708" w:rsidRDefault="00380708" w:rsidP="00380708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380708">
        <w:rPr>
          <w:rFonts w:cstheme="minorHAnsi"/>
          <w:color w:val="000000" w:themeColor="text1"/>
          <w:kern w:val="24"/>
          <w:sz w:val="24"/>
          <w:szCs w:val="24"/>
        </w:rPr>
        <w:t>Produits proposés</w:t>
      </w:r>
    </w:p>
    <w:p w14:paraId="44CAD08E" w14:textId="554AD479" w:rsidR="00380708" w:rsidRPr="00380708" w:rsidRDefault="00380708" w:rsidP="00380708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380708">
        <w:rPr>
          <w:rFonts w:cstheme="minorHAnsi"/>
          <w:color w:val="000000" w:themeColor="text1"/>
          <w:kern w:val="24"/>
          <w:sz w:val="24"/>
          <w:szCs w:val="24"/>
        </w:rPr>
        <w:t>Fonctionnalités principales</w:t>
      </w:r>
    </w:p>
    <w:p w14:paraId="33AFC01D" w14:textId="778A031B" w:rsidR="00380708" w:rsidRPr="00380708" w:rsidRDefault="00380708" w:rsidP="00380708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380708">
        <w:rPr>
          <w:rFonts w:cstheme="minorHAnsi"/>
          <w:color w:val="000000" w:themeColor="text1"/>
          <w:kern w:val="24"/>
          <w:sz w:val="24"/>
          <w:szCs w:val="24"/>
        </w:rPr>
        <w:t>Technologies utilisées</w:t>
      </w:r>
    </w:p>
    <w:p w14:paraId="7869E662" w14:textId="3810E7B8" w:rsidR="00380708" w:rsidRDefault="00C611A2" w:rsidP="00380708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B45367">
        <w:rPr>
          <w:rFonts w:ascii="Calibri" w:hAnsi="Calibri" w:cs="Calibri"/>
          <w:b/>
          <w:bCs/>
          <w:noProof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7F94F2" wp14:editId="0C246725">
                <wp:simplePos x="0" y="0"/>
                <wp:positionH relativeFrom="column">
                  <wp:posOffset>-909320</wp:posOffset>
                </wp:positionH>
                <wp:positionV relativeFrom="paragraph">
                  <wp:posOffset>295275</wp:posOffset>
                </wp:positionV>
                <wp:extent cx="7553325" cy="295275"/>
                <wp:effectExtent l="0" t="0" r="2857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7C404" w14:textId="77777777" w:rsidR="00C611A2" w:rsidRPr="00C611A2" w:rsidRDefault="00C611A2" w:rsidP="00C611A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611A2"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Marché &amp; concurrence</w:t>
                            </w:r>
                          </w:p>
                          <w:p w14:paraId="25B16571" w14:textId="62E93449" w:rsidR="00C611A2" w:rsidRPr="00C611A2" w:rsidRDefault="00C611A2" w:rsidP="00C611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F94F2" id="Zone de texte 3" o:spid="_x0000_s1028" type="#_x0000_t202" style="position:absolute;left:0;text-align:left;margin-left:-71.6pt;margin-top:23.25pt;width:594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" fillcolor="#f4b083 [1941]" strokecolor="white [3212]">
                <v:textbox>
                  <w:txbxContent>
                    <w:p w14:paraId="2787C404" w14:textId="77777777" w:rsidR="00C611A2" w:rsidRPr="00C611A2" w:rsidRDefault="00C611A2" w:rsidP="00C611A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C611A2"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>Marché &amp; concurrence</w:t>
                      </w:r>
                    </w:p>
                    <w:p w14:paraId="25B16571" w14:textId="62E93449" w:rsidR="00C611A2" w:rsidRPr="00C611A2" w:rsidRDefault="00C611A2" w:rsidP="00C611A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708" w:rsidRPr="00380708">
        <w:rPr>
          <w:rFonts w:cstheme="minorHAnsi"/>
          <w:color w:val="000000" w:themeColor="text1"/>
          <w:kern w:val="24"/>
          <w:sz w:val="24"/>
          <w:szCs w:val="24"/>
        </w:rPr>
        <w:t>Politique de différentiation par rapport aux concurrents</w:t>
      </w:r>
    </w:p>
    <w:p w14:paraId="64775D80" w14:textId="7A1A7895" w:rsidR="00C611A2" w:rsidRDefault="00C611A2" w:rsidP="00C611A2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55946FC4" w14:textId="6913F6C2" w:rsidR="00C611A2" w:rsidRPr="00C611A2" w:rsidRDefault="00C611A2" w:rsidP="00C611A2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3309B1EF" w14:textId="77777777" w:rsidR="00A33966" w:rsidRPr="00A33966" w:rsidRDefault="00A33966" w:rsidP="00A33966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7C221BD0" w14:textId="0CB35A1F" w:rsidR="006756B0" w:rsidRPr="006756B0" w:rsidRDefault="006756B0" w:rsidP="006756B0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Définition du marché</w:t>
      </w:r>
    </w:p>
    <w:p w14:paraId="4391F4EC" w14:textId="77777777" w:rsidR="006756B0" w:rsidRPr="006756B0" w:rsidRDefault="006756B0" w:rsidP="006756B0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 xml:space="preserve">Taille &amp; évolution du marché </w:t>
      </w:r>
    </w:p>
    <w:p w14:paraId="516DCD09" w14:textId="32F7F833" w:rsidR="006756B0" w:rsidRPr="006756B0" w:rsidRDefault="006756B0" w:rsidP="006756B0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 xml:space="preserve">Typologie du marché (en développement/ mature/ nouveau marché…) </w:t>
      </w:r>
    </w:p>
    <w:p w14:paraId="7C5FC129" w14:textId="09070F30" w:rsidR="006756B0" w:rsidRPr="006756B0" w:rsidRDefault="006756B0" w:rsidP="006756B0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Tendances du marché</w:t>
      </w:r>
    </w:p>
    <w:p w14:paraId="00823B82" w14:textId="6FCBA8D3" w:rsidR="006756B0" w:rsidRPr="006756B0" w:rsidRDefault="006756B0" w:rsidP="006756B0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Définition des besoins de la clientèle cible</w:t>
      </w:r>
    </w:p>
    <w:p w14:paraId="1F319636" w14:textId="0046C45C" w:rsidR="006756B0" w:rsidRPr="006756B0" w:rsidRDefault="006756B0" w:rsidP="006756B0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Concurrence directe et indirecte</w:t>
      </w:r>
    </w:p>
    <w:p w14:paraId="4C5C60FF" w14:textId="3B196000" w:rsidR="006756B0" w:rsidRPr="006756B0" w:rsidRDefault="006756B0" w:rsidP="006756B0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Principaux avantages concurrentiels</w:t>
      </w:r>
    </w:p>
    <w:p w14:paraId="0F01F1A4" w14:textId="38984F05" w:rsidR="006756B0" w:rsidRPr="006756B0" w:rsidRDefault="006756B0" w:rsidP="006756B0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Barrières à l’entrée</w:t>
      </w:r>
    </w:p>
    <w:p w14:paraId="589FD806" w14:textId="53314EE3" w:rsidR="006756B0" w:rsidRPr="006756B0" w:rsidRDefault="006756B0" w:rsidP="006756B0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Analyse SWOT</w:t>
      </w:r>
    </w:p>
    <w:p w14:paraId="6D3F3563" w14:textId="4D3751F1" w:rsidR="00380708" w:rsidRPr="00C611A2" w:rsidRDefault="006756B0" w:rsidP="00C611A2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Stratégie d’acquisition de nouveaux clients</w:t>
      </w:r>
      <w:r w:rsidR="00C611A2" w:rsidRPr="00B4536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42550C" wp14:editId="6B62F0E1">
                <wp:simplePos x="0" y="0"/>
                <wp:positionH relativeFrom="column">
                  <wp:posOffset>-909320</wp:posOffset>
                </wp:positionH>
                <wp:positionV relativeFrom="paragraph">
                  <wp:posOffset>354330</wp:posOffset>
                </wp:positionV>
                <wp:extent cx="7553325" cy="295275"/>
                <wp:effectExtent l="0" t="0" r="28575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503F4" w14:textId="77777777" w:rsidR="00C611A2" w:rsidRPr="00C611A2" w:rsidRDefault="00C611A2" w:rsidP="00C611A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611A2"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Ressources humaines</w:t>
                            </w:r>
                          </w:p>
                          <w:p w14:paraId="1D3FD53B" w14:textId="77777777" w:rsidR="00C611A2" w:rsidRPr="00C611A2" w:rsidRDefault="00C611A2" w:rsidP="00C611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2550C" id="Zone de texte 4" o:spid="_x0000_s1029" type="#_x0000_t202" style="position:absolute;left:0;text-align:left;margin-left:-71.6pt;margin-top:27.9pt;width:594.7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" fillcolor="#f4b083 [1941]" strokecolor="white [3212]">
                <v:textbox>
                  <w:txbxContent>
                    <w:p w14:paraId="6BC503F4" w14:textId="77777777" w:rsidR="00C611A2" w:rsidRPr="00C611A2" w:rsidRDefault="00C611A2" w:rsidP="00C611A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C611A2"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>Ressources humaines</w:t>
                      </w:r>
                    </w:p>
                    <w:p w14:paraId="1D3FD53B" w14:textId="77777777" w:rsidR="00C611A2" w:rsidRPr="00C611A2" w:rsidRDefault="00C611A2" w:rsidP="00C611A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AC04F8" w14:textId="6209F07C" w:rsidR="00C611A2" w:rsidRDefault="00C611A2" w:rsidP="00380708">
      <w:pPr>
        <w:rPr>
          <w:b/>
          <w:bCs/>
          <w:sz w:val="28"/>
          <w:szCs w:val="28"/>
        </w:rPr>
      </w:pPr>
    </w:p>
    <w:p w14:paraId="7716DF74" w14:textId="08512DD9" w:rsidR="00C611A2" w:rsidRDefault="00C611A2" w:rsidP="00380708">
      <w:pPr>
        <w:rPr>
          <w:b/>
          <w:bCs/>
          <w:sz w:val="28"/>
          <w:szCs w:val="28"/>
        </w:rPr>
      </w:pPr>
    </w:p>
    <w:p w14:paraId="40E2319E" w14:textId="0274AD2F" w:rsidR="006756B0" w:rsidRPr="006756B0" w:rsidRDefault="006756B0" w:rsidP="006756B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Rôles clés de l’équipe dirigeante et leurs compétences à faire réussir le projet</w:t>
      </w:r>
    </w:p>
    <w:p w14:paraId="4096609A" w14:textId="77777777" w:rsidR="006756B0" w:rsidRPr="006756B0" w:rsidRDefault="006756B0" w:rsidP="006756B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Besoins en recrutement</w:t>
      </w:r>
    </w:p>
    <w:p w14:paraId="6404C47E" w14:textId="3438F40B" w:rsidR="006756B0" w:rsidRPr="006756B0" w:rsidRDefault="006756B0" w:rsidP="006756B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Profils du personnel à recruter</w:t>
      </w:r>
    </w:p>
    <w:p w14:paraId="25F2F9BB" w14:textId="5890BBC3" w:rsidR="006756B0" w:rsidRDefault="006756B0" w:rsidP="006756B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Évolution des effectifs durant les cinq prochaines années</w:t>
      </w:r>
    </w:p>
    <w:p w14:paraId="77C0FF5D" w14:textId="7E4072CD" w:rsidR="006756B0" w:rsidRDefault="006756B0" w:rsidP="006756B0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04FC5F87" w14:textId="6F0A6153" w:rsidR="006756B0" w:rsidRDefault="006756B0" w:rsidP="006756B0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76E2CAEA" w14:textId="53734A06" w:rsidR="006756B0" w:rsidRDefault="006756B0" w:rsidP="006756B0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1CD05E85" w14:textId="4259EBD2" w:rsidR="006756B0" w:rsidRDefault="006756B0" w:rsidP="006756B0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66EB3165" w14:textId="3D7877E4" w:rsidR="006756B0" w:rsidRDefault="006756B0" w:rsidP="006756B0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1BDA8EED" w14:textId="77777777" w:rsidR="00C611A2" w:rsidRDefault="00C611A2" w:rsidP="006756B0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21868A20" w14:textId="1A1964EB" w:rsidR="006756B0" w:rsidRDefault="006756B0" w:rsidP="006756B0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2645CE8F" w14:textId="2462D91B" w:rsidR="006756B0" w:rsidRPr="006756B0" w:rsidRDefault="006756B0" w:rsidP="006756B0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6FF0A133" w14:textId="6E1F70E8" w:rsidR="006756B0" w:rsidRPr="006756B0" w:rsidRDefault="00C611A2" w:rsidP="006756B0">
      <w:pPr>
        <w:pStyle w:val="Paragraphedeliste"/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B4536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17F5F8" wp14:editId="5EFC8C3C">
                <wp:simplePos x="0" y="0"/>
                <wp:positionH relativeFrom="column">
                  <wp:posOffset>-909320</wp:posOffset>
                </wp:positionH>
                <wp:positionV relativeFrom="paragraph">
                  <wp:posOffset>-328295</wp:posOffset>
                </wp:positionV>
                <wp:extent cx="7553325" cy="295275"/>
                <wp:effectExtent l="0" t="0" r="2857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5C645" w14:textId="77777777" w:rsidR="00C611A2" w:rsidRPr="00C611A2" w:rsidRDefault="00C611A2" w:rsidP="00C611A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611A2"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Business Model</w:t>
                            </w:r>
                          </w:p>
                          <w:p w14:paraId="08D9CD23" w14:textId="77777777" w:rsidR="00C611A2" w:rsidRPr="00C611A2" w:rsidRDefault="00C611A2" w:rsidP="00C611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F5F8" id="Zone de texte 5" o:spid="_x0000_s1030" type="#_x0000_t202" style="position:absolute;left:0;text-align:left;margin-left:-71.6pt;margin-top:-25.85pt;width:594.7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" fillcolor="#f4b083 [1941]" strokecolor="white [3212]">
                <v:textbox>
                  <w:txbxContent>
                    <w:p w14:paraId="7C15C645" w14:textId="77777777" w:rsidR="00C611A2" w:rsidRPr="00C611A2" w:rsidRDefault="00C611A2" w:rsidP="00C611A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C611A2"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>Business Model</w:t>
                      </w:r>
                    </w:p>
                    <w:p w14:paraId="08D9CD23" w14:textId="77777777" w:rsidR="00C611A2" w:rsidRPr="00C611A2" w:rsidRDefault="00C611A2" w:rsidP="00C611A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CD09C" w14:textId="4E90FE2E" w:rsidR="006756B0" w:rsidRPr="006756B0" w:rsidRDefault="006756B0" w:rsidP="006756B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Partenaires clés</w:t>
      </w:r>
    </w:p>
    <w:p w14:paraId="442BE8C8" w14:textId="77777777" w:rsidR="006756B0" w:rsidRPr="006756B0" w:rsidRDefault="006756B0" w:rsidP="006756B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Activités clés</w:t>
      </w:r>
    </w:p>
    <w:p w14:paraId="638E2103" w14:textId="717FABAE" w:rsidR="006756B0" w:rsidRPr="006756B0" w:rsidRDefault="006756B0" w:rsidP="006756B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Ressources clés</w:t>
      </w:r>
    </w:p>
    <w:p w14:paraId="5E95608E" w14:textId="5E956C27" w:rsidR="006756B0" w:rsidRPr="006756B0" w:rsidRDefault="006756B0" w:rsidP="006756B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Proposition de valeur</w:t>
      </w:r>
    </w:p>
    <w:p w14:paraId="23A61A14" w14:textId="5C0B4A6F" w:rsidR="006756B0" w:rsidRPr="006756B0" w:rsidRDefault="006756B0" w:rsidP="006756B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Relations avec le client</w:t>
      </w:r>
    </w:p>
    <w:p w14:paraId="364339B9" w14:textId="7EDA5644" w:rsidR="006756B0" w:rsidRPr="006756B0" w:rsidRDefault="006756B0" w:rsidP="006756B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Canaux de distribution</w:t>
      </w:r>
    </w:p>
    <w:p w14:paraId="4C0A3A7C" w14:textId="4DC37B5F" w:rsidR="006756B0" w:rsidRPr="006756B0" w:rsidRDefault="006756B0" w:rsidP="006756B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Segment de clientèle</w:t>
      </w:r>
    </w:p>
    <w:p w14:paraId="3F727D71" w14:textId="1838237F" w:rsidR="006756B0" w:rsidRPr="006756B0" w:rsidRDefault="006756B0" w:rsidP="006756B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Structure de coûts</w:t>
      </w:r>
    </w:p>
    <w:p w14:paraId="26431C16" w14:textId="4B6D346F" w:rsidR="006756B0" w:rsidRDefault="006756B0" w:rsidP="006756B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Flux de revenus</w:t>
      </w:r>
    </w:p>
    <w:p w14:paraId="14DDB769" w14:textId="37815A8B" w:rsidR="00C611A2" w:rsidRDefault="00C611A2" w:rsidP="00C611A2">
      <w:pPr>
        <w:pStyle w:val="Paragraphedeliste"/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B4536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DFEDAD" wp14:editId="609A3513">
                <wp:simplePos x="0" y="0"/>
                <wp:positionH relativeFrom="column">
                  <wp:posOffset>-908050</wp:posOffset>
                </wp:positionH>
                <wp:positionV relativeFrom="paragraph">
                  <wp:posOffset>280670</wp:posOffset>
                </wp:positionV>
                <wp:extent cx="7553325" cy="295275"/>
                <wp:effectExtent l="0" t="0" r="28575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CBE9" w14:textId="77777777" w:rsidR="00C611A2" w:rsidRPr="00C611A2" w:rsidRDefault="00C611A2" w:rsidP="00C611A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611A2"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Projections financières</w:t>
                            </w:r>
                          </w:p>
                          <w:p w14:paraId="4AE20950" w14:textId="77777777" w:rsidR="00C611A2" w:rsidRPr="00C611A2" w:rsidRDefault="00C611A2" w:rsidP="00C611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FEDAD" id="Zone de texte 6" o:spid="_x0000_s1031" type="#_x0000_t202" style="position:absolute;left:0;text-align:left;margin-left:-71.5pt;margin-top:22.1pt;width:594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" fillcolor="#f4b083 [1941]" strokecolor="white [3212]">
                <v:textbox>
                  <w:txbxContent>
                    <w:p w14:paraId="6DD1CBE9" w14:textId="77777777" w:rsidR="00C611A2" w:rsidRPr="00C611A2" w:rsidRDefault="00C611A2" w:rsidP="00C611A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C611A2"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>Projections financières</w:t>
                      </w:r>
                    </w:p>
                    <w:p w14:paraId="4AE20950" w14:textId="77777777" w:rsidR="00C611A2" w:rsidRPr="00C611A2" w:rsidRDefault="00C611A2" w:rsidP="00C611A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E100C5" w14:textId="787A1F8A" w:rsidR="00C611A2" w:rsidRDefault="00C611A2" w:rsidP="00C611A2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0018E2E1" w14:textId="1DDEE448" w:rsidR="00C611A2" w:rsidRPr="00C611A2" w:rsidRDefault="00C611A2" w:rsidP="00C611A2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41453CF9" w14:textId="445DC9D7" w:rsidR="006756B0" w:rsidRPr="006756B0" w:rsidRDefault="006756B0" w:rsidP="006756B0">
      <w:pPr>
        <w:pStyle w:val="Paragraphedeliste"/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68E03220" w14:textId="11CCCE0F" w:rsidR="006756B0" w:rsidRPr="006756B0" w:rsidRDefault="006756B0" w:rsidP="006756B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Evolution du chiffre d’affaires sur la période prévisionnelle (nombre de client, prix de vente unitaire par catégorie de client, évolution quantités vendues…)</w:t>
      </w:r>
    </w:p>
    <w:p w14:paraId="7BEFF5D3" w14:textId="74BB8F2A" w:rsidR="006756B0" w:rsidRPr="006756B0" w:rsidRDefault="006756B0" w:rsidP="006756B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Estimation des charges fixes</w:t>
      </w:r>
    </w:p>
    <w:p w14:paraId="3FB697B0" w14:textId="133492FE" w:rsidR="006756B0" w:rsidRPr="006756B0" w:rsidRDefault="006756B0" w:rsidP="006756B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 xml:space="preserve">Estimation des charges variables </w:t>
      </w:r>
    </w:p>
    <w:p w14:paraId="5AE6147A" w14:textId="1A06820F" w:rsidR="006756B0" w:rsidRPr="006756B0" w:rsidRDefault="006756B0" w:rsidP="006756B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Estimation des charges de personnel</w:t>
      </w:r>
    </w:p>
    <w:p w14:paraId="75EC1750" w14:textId="2A24309E" w:rsidR="00A33966" w:rsidRDefault="006756B0" w:rsidP="006756B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Estimation des charges financières</w:t>
      </w:r>
    </w:p>
    <w:p w14:paraId="311D0A0D" w14:textId="7AA87B6F" w:rsidR="00C611A2" w:rsidRPr="00C611A2" w:rsidRDefault="00C611A2" w:rsidP="00C611A2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27F2B20E" w14:textId="4969F789" w:rsidR="00C611A2" w:rsidRDefault="00C611A2" w:rsidP="00C611A2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B4536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1D5000" wp14:editId="717775F6">
                <wp:simplePos x="0" y="0"/>
                <wp:positionH relativeFrom="column">
                  <wp:posOffset>-909320</wp:posOffset>
                </wp:positionH>
                <wp:positionV relativeFrom="paragraph">
                  <wp:posOffset>161290</wp:posOffset>
                </wp:positionV>
                <wp:extent cx="7553325" cy="295275"/>
                <wp:effectExtent l="0" t="0" r="28575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53318" w14:textId="77777777" w:rsidR="00C611A2" w:rsidRPr="00C611A2" w:rsidRDefault="00C611A2" w:rsidP="00C611A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611A2"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Schéma d’investissement &amp; de financement</w:t>
                            </w:r>
                          </w:p>
                          <w:p w14:paraId="641033E3" w14:textId="77777777" w:rsidR="00C611A2" w:rsidRPr="00C611A2" w:rsidRDefault="00C611A2" w:rsidP="00C611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5000" id="Zone de texte 7" o:spid="_x0000_s1032" type="#_x0000_t202" style="position:absolute;margin-left:-71.6pt;margin-top:12.7pt;width:594.7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" fillcolor="#f4b083 [1941]" strokecolor="white [3212]">
                <v:textbox>
                  <w:txbxContent>
                    <w:p w14:paraId="74553318" w14:textId="77777777" w:rsidR="00C611A2" w:rsidRPr="00C611A2" w:rsidRDefault="00C611A2" w:rsidP="00C611A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C611A2"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>Schéma d’investissement &amp; de financement</w:t>
                      </w:r>
                    </w:p>
                    <w:p w14:paraId="641033E3" w14:textId="77777777" w:rsidR="00C611A2" w:rsidRPr="00C611A2" w:rsidRDefault="00C611A2" w:rsidP="00C611A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DA26E1" w14:textId="741D360C" w:rsidR="00C611A2" w:rsidRPr="00C611A2" w:rsidRDefault="00C611A2" w:rsidP="00C611A2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418EF118" w14:textId="77777777" w:rsidR="006756B0" w:rsidRPr="006756B0" w:rsidRDefault="006756B0" w:rsidP="006756B0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45E06647" w14:textId="77777777" w:rsidR="006756B0" w:rsidRPr="006756B0" w:rsidRDefault="006756B0" w:rsidP="006756B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Montant de l’investissement nécessaire pour la réalisation du projet</w:t>
      </w:r>
    </w:p>
    <w:p w14:paraId="4CC0936D" w14:textId="21C70589" w:rsidR="006756B0" w:rsidRPr="006756B0" w:rsidRDefault="006756B0" w:rsidP="006756B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Mode de financement du projet : fonds propres, dettes bancaires, leasing, fonds de soutien, SICAR…</w:t>
      </w:r>
    </w:p>
    <w:p w14:paraId="7F53330F" w14:textId="014A3052" w:rsidR="00175C1A" w:rsidRDefault="006756B0" w:rsidP="00175C1A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6756B0">
        <w:rPr>
          <w:rFonts w:cstheme="minorHAnsi"/>
          <w:color w:val="000000" w:themeColor="text1"/>
          <w:kern w:val="24"/>
          <w:sz w:val="24"/>
          <w:szCs w:val="24"/>
        </w:rPr>
        <w:t>Conditions de financement : taux d’intérêt, conditions de sortie des SICAR…</w:t>
      </w:r>
    </w:p>
    <w:p w14:paraId="162C5C55" w14:textId="77777777" w:rsidR="00C611A2" w:rsidRPr="00C611A2" w:rsidRDefault="00C611A2" w:rsidP="00C611A2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34D76353" w14:textId="7CCCDAFC" w:rsidR="00C611A2" w:rsidRDefault="00C611A2" w:rsidP="00C611A2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B4536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C5E8A6" wp14:editId="7B762F15">
                <wp:simplePos x="0" y="0"/>
                <wp:positionH relativeFrom="column">
                  <wp:posOffset>-909320</wp:posOffset>
                </wp:positionH>
                <wp:positionV relativeFrom="paragraph">
                  <wp:posOffset>154305</wp:posOffset>
                </wp:positionV>
                <wp:extent cx="7553325" cy="295275"/>
                <wp:effectExtent l="0" t="0" r="28575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E8349" w14:textId="77777777" w:rsidR="00C611A2" w:rsidRPr="00C611A2" w:rsidRDefault="00C611A2" w:rsidP="00C611A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611A2"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Principaux ratios</w:t>
                            </w:r>
                          </w:p>
                          <w:p w14:paraId="3B4A5F0E" w14:textId="77777777" w:rsidR="00C611A2" w:rsidRPr="00C611A2" w:rsidRDefault="00C611A2" w:rsidP="00C611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E8A6" id="Zone de texte 8" o:spid="_x0000_s1033" type="#_x0000_t202" style="position:absolute;margin-left:-71.6pt;margin-top:12.15pt;width:594.7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" fillcolor="#f4b083 [1941]" strokecolor="white [3212]">
                <v:textbox>
                  <w:txbxContent>
                    <w:p w14:paraId="626E8349" w14:textId="77777777" w:rsidR="00C611A2" w:rsidRPr="00C611A2" w:rsidRDefault="00C611A2" w:rsidP="00C611A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C611A2"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>Principaux ratios</w:t>
                      </w:r>
                    </w:p>
                    <w:p w14:paraId="3B4A5F0E" w14:textId="77777777" w:rsidR="00C611A2" w:rsidRPr="00C611A2" w:rsidRDefault="00C611A2" w:rsidP="00C611A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C1B5EE" w14:textId="77777777" w:rsidR="00C611A2" w:rsidRPr="00C611A2" w:rsidRDefault="00C611A2" w:rsidP="00C611A2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6BFEDC21" w14:textId="77777777" w:rsidR="00175C1A" w:rsidRDefault="00175C1A" w:rsidP="00175C1A">
      <w:pPr>
        <w:spacing w:after="0" w:line="240" w:lineRule="auto"/>
        <w:rPr>
          <w:rFonts w:cstheme="minorHAnsi"/>
          <w:b/>
          <w:bCs/>
          <w:color w:val="FFFFFF" w:themeColor="background1"/>
          <w:kern w:val="24"/>
        </w:rPr>
      </w:pPr>
    </w:p>
    <w:p w14:paraId="75B15BE9" w14:textId="77777777" w:rsidR="00175C1A" w:rsidRPr="00175C1A" w:rsidRDefault="00175C1A" w:rsidP="00175C1A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175C1A">
        <w:rPr>
          <w:rFonts w:cstheme="minorHAnsi"/>
          <w:color w:val="000000" w:themeColor="text1"/>
          <w:kern w:val="24"/>
          <w:sz w:val="24"/>
          <w:szCs w:val="24"/>
        </w:rPr>
        <w:t>Indépendance financière</w:t>
      </w:r>
    </w:p>
    <w:p w14:paraId="301FE3AB" w14:textId="77777777" w:rsidR="00175C1A" w:rsidRPr="00175C1A" w:rsidRDefault="00175C1A" w:rsidP="00175C1A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175C1A">
        <w:rPr>
          <w:rFonts w:cstheme="minorHAnsi"/>
          <w:color w:val="000000" w:themeColor="text1"/>
          <w:kern w:val="24"/>
          <w:sz w:val="24"/>
          <w:szCs w:val="24"/>
        </w:rPr>
        <w:t>Ratio d’endettement</w:t>
      </w:r>
    </w:p>
    <w:p w14:paraId="526DF1DC" w14:textId="77777777" w:rsidR="00175C1A" w:rsidRPr="00175C1A" w:rsidRDefault="00175C1A" w:rsidP="00175C1A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175C1A">
        <w:rPr>
          <w:rFonts w:cstheme="minorHAnsi"/>
          <w:color w:val="000000" w:themeColor="text1"/>
          <w:kern w:val="24"/>
          <w:sz w:val="24"/>
          <w:szCs w:val="24"/>
        </w:rPr>
        <w:t>Les ratios de rentabilité</w:t>
      </w:r>
    </w:p>
    <w:p w14:paraId="5EE45D7C" w14:textId="77777777" w:rsidR="00175C1A" w:rsidRPr="00175C1A" w:rsidRDefault="00175C1A" w:rsidP="00175C1A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175C1A">
        <w:rPr>
          <w:rFonts w:cstheme="minorHAnsi"/>
          <w:color w:val="000000" w:themeColor="text1"/>
          <w:kern w:val="24"/>
          <w:sz w:val="24"/>
          <w:szCs w:val="24"/>
        </w:rPr>
        <w:t xml:space="preserve">Le besoin en fonds de roulement </w:t>
      </w:r>
    </w:p>
    <w:p w14:paraId="79E352B5" w14:textId="77777777" w:rsidR="00175C1A" w:rsidRPr="00175C1A" w:rsidRDefault="00175C1A" w:rsidP="00175C1A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175C1A">
        <w:rPr>
          <w:rFonts w:cstheme="minorHAnsi"/>
          <w:color w:val="000000" w:themeColor="text1"/>
          <w:kern w:val="24"/>
          <w:sz w:val="24"/>
          <w:szCs w:val="24"/>
        </w:rPr>
        <w:t xml:space="preserve">Le taux de rentabilité interne </w:t>
      </w:r>
    </w:p>
    <w:p w14:paraId="20E8E2D7" w14:textId="391D5959" w:rsidR="00175C1A" w:rsidRDefault="00175C1A" w:rsidP="00175C1A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  <w:r w:rsidRPr="00175C1A">
        <w:rPr>
          <w:rFonts w:cstheme="minorHAnsi"/>
          <w:color w:val="000000" w:themeColor="text1"/>
          <w:kern w:val="24"/>
          <w:sz w:val="24"/>
          <w:szCs w:val="24"/>
        </w:rPr>
        <w:t xml:space="preserve">Le délai de récupération du projet </w:t>
      </w:r>
    </w:p>
    <w:p w14:paraId="35F98F70" w14:textId="4B5B9EC7" w:rsidR="00175C1A" w:rsidRDefault="00175C1A" w:rsidP="00175C1A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14E7185B" w14:textId="009E204C" w:rsidR="00175C1A" w:rsidRDefault="00175C1A" w:rsidP="00175C1A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4D49B0CA" w14:textId="1F102388" w:rsidR="00175C1A" w:rsidRDefault="00175C1A" w:rsidP="00175C1A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492FD7CC" w14:textId="4B767A36" w:rsidR="00175C1A" w:rsidRDefault="00175C1A" w:rsidP="00175C1A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2A65676A" w14:textId="0F3D119F" w:rsidR="00175C1A" w:rsidRDefault="00175C1A" w:rsidP="00175C1A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14:paraId="6E3C5A90" w14:textId="50948A19" w:rsidR="006756B0" w:rsidRDefault="006756B0" w:rsidP="006756B0">
      <w:pPr>
        <w:rPr>
          <w:rFonts w:cstheme="minorHAnsi"/>
          <w:b/>
          <w:bCs/>
          <w:color w:val="ED7D31" w:themeColor="accent2"/>
          <w:kern w:val="24"/>
          <w:sz w:val="28"/>
          <w:szCs w:val="28"/>
        </w:rPr>
      </w:pPr>
    </w:p>
    <w:p w14:paraId="6D82C496" w14:textId="293A7EC3" w:rsidR="00175C1A" w:rsidRPr="00C611A2" w:rsidRDefault="00175C1A" w:rsidP="00C611A2">
      <w:pPr>
        <w:pStyle w:val="Paragraphedeliste"/>
        <w:numPr>
          <w:ilvl w:val="0"/>
          <w:numId w:val="4"/>
        </w:numPr>
        <w:rPr>
          <w:rFonts w:cstheme="minorHAnsi"/>
          <w:b/>
          <w:bCs/>
          <w:kern w:val="24"/>
          <w:sz w:val="28"/>
          <w:szCs w:val="28"/>
        </w:rPr>
      </w:pPr>
      <w:r w:rsidRPr="00C611A2">
        <w:rPr>
          <w:rFonts w:cstheme="minorHAnsi"/>
          <w:b/>
          <w:bCs/>
          <w:kern w:val="24"/>
          <w:sz w:val="28"/>
          <w:szCs w:val="28"/>
        </w:rPr>
        <w:t xml:space="preserve">Modèle Bilan Prévisionnel : </w:t>
      </w:r>
    </w:p>
    <w:tbl>
      <w:tblPr>
        <w:tblW w:w="9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1065"/>
        <w:gridCol w:w="857"/>
        <w:gridCol w:w="791"/>
      </w:tblGrid>
      <w:tr w:rsidR="00175C1A" w:rsidRPr="00E51F9D" w14:paraId="7C4CC33F" w14:textId="77777777" w:rsidTr="00C611A2">
        <w:trPr>
          <w:trHeight w:hRule="exact" w:val="2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436E122A" w14:textId="77777777" w:rsidR="00175C1A" w:rsidRPr="00E51F9D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75C1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Bilan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70BBB889" w14:textId="77777777" w:rsidR="00175C1A" w:rsidRPr="00E51F9D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6CA35375" w14:textId="77777777" w:rsidR="00175C1A" w:rsidRPr="00E51F9D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50C59ABA" w14:textId="77777777" w:rsidR="00175C1A" w:rsidRPr="00E51F9D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47CDA8B6" w14:textId="77777777" w:rsidR="00175C1A" w:rsidRPr="00E51F9D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14:paraId="37CE3179" w14:textId="77777777" w:rsidR="00175C1A" w:rsidRPr="00E51F9D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1DAB9DD5" w14:textId="77777777" w:rsidTr="00285FA6">
        <w:trPr>
          <w:trHeight w:hRule="exact" w:val="227"/>
        </w:trPr>
        <w:tc>
          <w:tcPr>
            <w:tcW w:w="4815" w:type="dxa"/>
            <w:tcBorders>
              <w:top w:val="single" w:sz="8" w:space="0" w:color="FFFFFF"/>
              <w:left w:val="single" w:sz="4" w:space="0" w:color="auto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7EB555A" w14:textId="77777777" w:rsidR="00175C1A" w:rsidRPr="00E51F9D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TND</w:t>
            </w:r>
          </w:p>
        </w:tc>
        <w:tc>
          <w:tcPr>
            <w:tcW w:w="850" w:type="dxa"/>
            <w:tcBorders>
              <w:top w:val="single" w:sz="8" w:space="0" w:color="FFFFF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A363524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Année 1</w:t>
            </w:r>
          </w:p>
        </w:tc>
        <w:tc>
          <w:tcPr>
            <w:tcW w:w="851" w:type="dxa"/>
            <w:tcBorders>
              <w:top w:val="single" w:sz="8" w:space="0" w:color="FFFFF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CA15894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Année 2</w:t>
            </w:r>
          </w:p>
        </w:tc>
        <w:tc>
          <w:tcPr>
            <w:tcW w:w="1065" w:type="dxa"/>
            <w:tcBorders>
              <w:top w:val="single" w:sz="8" w:space="0" w:color="FFFFF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4D00FF1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Année 3</w:t>
            </w:r>
          </w:p>
        </w:tc>
        <w:tc>
          <w:tcPr>
            <w:tcW w:w="857" w:type="dxa"/>
            <w:tcBorders>
              <w:top w:val="single" w:sz="8" w:space="0" w:color="FFFFF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D0052CA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Année 4</w:t>
            </w:r>
          </w:p>
        </w:tc>
        <w:tc>
          <w:tcPr>
            <w:tcW w:w="791" w:type="dxa"/>
            <w:tcBorders>
              <w:top w:val="single" w:sz="8" w:space="0" w:color="FFFFFF"/>
              <w:left w:val="nil"/>
              <w:bottom w:val="single" w:sz="4" w:space="0" w:color="AA9C8F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074D8BE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Année 5</w:t>
            </w:r>
          </w:p>
        </w:tc>
      </w:tr>
      <w:tr w:rsidR="00175C1A" w:rsidRPr="00E51F9D" w14:paraId="3C9C2A18" w14:textId="77777777" w:rsidTr="00C611A2">
        <w:trPr>
          <w:trHeight w:hRule="exact" w:val="227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2BFAE" w14:textId="77777777" w:rsidR="00175C1A" w:rsidRPr="004A2105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A21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Immobilisations incorporelles nettes des amortissement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</w:t>
            </w:r>
            <w:r w:rsidRPr="004A21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0709B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CCC29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149A4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2DF17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525E8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0B07E86D" w14:textId="77777777" w:rsidTr="00C611A2">
        <w:trPr>
          <w:trHeight w:hRule="exact" w:val="227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7BB73" w14:textId="77777777" w:rsidR="00175C1A" w:rsidRPr="004A2105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A21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Immobilisations corporelles nettes des amortissements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F17BA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DF217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D4D0D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1A665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92CC9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33FD0638" w14:textId="77777777" w:rsidTr="00C611A2">
        <w:trPr>
          <w:trHeight w:hRule="exact" w:val="227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C4310" w14:textId="77777777" w:rsidR="00175C1A" w:rsidRPr="004A2105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A21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Immobilisations financières nettes des provisions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58FC2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8E23D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C130E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3D235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41816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2DCDB0BE" w14:textId="77777777" w:rsidTr="00C611A2">
        <w:trPr>
          <w:trHeight w:hRule="exact" w:val="227"/>
        </w:trPr>
        <w:tc>
          <w:tcPr>
            <w:tcW w:w="4815" w:type="dxa"/>
            <w:tcBorders>
              <w:top w:val="dotDash" w:sz="4" w:space="0" w:color="BFBFBF"/>
              <w:left w:val="single" w:sz="4" w:space="0" w:color="auto"/>
              <w:bottom w:val="dotDash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CE4607F" w14:textId="77777777" w:rsidR="00175C1A" w:rsidRPr="00E51F9D" w:rsidRDefault="00175C1A" w:rsidP="00C611A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Actifs non courants</w:t>
            </w:r>
          </w:p>
        </w:tc>
        <w:tc>
          <w:tcPr>
            <w:tcW w:w="850" w:type="dxa"/>
            <w:tcBorders>
              <w:top w:val="dotDash" w:sz="4" w:space="0" w:color="BFBFBF"/>
              <w:left w:val="nil"/>
              <w:bottom w:val="dotDash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056ACEC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dotDash" w:sz="4" w:space="0" w:color="BFBFBF"/>
              <w:left w:val="nil"/>
              <w:bottom w:val="dotDash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834A9D6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dotDash" w:sz="4" w:space="0" w:color="BFBFBF"/>
              <w:left w:val="nil"/>
              <w:bottom w:val="dotDash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76430E2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dotDash" w:sz="4" w:space="0" w:color="BFBFBF"/>
              <w:left w:val="nil"/>
              <w:bottom w:val="dotDash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9B44C82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dotDash" w:sz="4" w:space="0" w:color="BFBFBF"/>
              <w:left w:val="nil"/>
              <w:bottom w:val="dotDash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7DB1C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150D9C86" w14:textId="77777777" w:rsidTr="00C611A2">
        <w:trPr>
          <w:trHeight w:hRule="exact" w:val="227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22E42" w14:textId="77777777" w:rsidR="00175C1A" w:rsidRPr="004A2105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A21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Stocks nets des provisions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56D86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77577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20A27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C75A6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A56B9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3FA88FC2" w14:textId="77777777" w:rsidTr="00C611A2">
        <w:trPr>
          <w:trHeight w:hRule="exact" w:val="227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A85B0" w14:textId="77777777" w:rsidR="00175C1A" w:rsidRPr="004A2105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A21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Clients nets des provisions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795F1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012B2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A0FD5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E17B2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00626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7C56D1ED" w14:textId="77777777" w:rsidTr="00C611A2">
        <w:trPr>
          <w:trHeight w:hRule="exact" w:val="227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FE8E8" w14:textId="77777777" w:rsidR="00175C1A" w:rsidRPr="004A2105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A21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Autres actifs courants nets des provisions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6E78B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DA279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EFA24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EE60F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CA306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57E3E1C9" w14:textId="77777777" w:rsidTr="00C611A2">
        <w:trPr>
          <w:trHeight w:hRule="exact" w:val="227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06C82" w14:textId="77777777" w:rsidR="00175C1A" w:rsidRPr="004A2105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A21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Liquidités et équivalents de liquidités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F70FF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EC233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CF705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D4227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F82A5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030CDB61" w14:textId="77777777" w:rsidTr="00C611A2">
        <w:trPr>
          <w:trHeight w:hRule="exact" w:val="227"/>
        </w:trPr>
        <w:tc>
          <w:tcPr>
            <w:tcW w:w="4815" w:type="dxa"/>
            <w:tcBorders>
              <w:top w:val="dotDash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9C0CC" w14:textId="77777777" w:rsidR="00175C1A" w:rsidRPr="00E51F9D" w:rsidRDefault="00175C1A" w:rsidP="00C611A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Actifs courants</w:t>
            </w:r>
          </w:p>
        </w:tc>
        <w:tc>
          <w:tcPr>
            <w:tcW w:w="850" w:type="dxa"/>
            <w:tcBorders>
              <w:top w:val="dotDash" w:sz="4" w:space="0" w:color="BFBFBF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637B5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dotDash" w:sz="4" w:space="0" w:color="BFBFBF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426A4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dotDash" w:sz="4" w:space="0" w:color="BFBFBF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DB6693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dotDash" w:sz="4" w:space="0" w:color="BFBFBF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FAFF21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dotDash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A53C7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40D8512C" w14:textId="77777777" w:rsidTr="00C611A2">
        <w:trPr>
          <w:trHeight w:hRule="exact" w:val="2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F48C2E0" w14:textId="77777777" w:rsidR="00175C1A" w:rsidRPr="00E51F9D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Total Actifs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568CC6A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076E276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BDAAE8B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F66F6FF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C1E48B6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0E7798D4" w14:textId="77777777" w:rsidTr="00C611A2">
        <w:trPr>
          <w:trHeight w:hRule="exact" w:val="2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EE3C5" w14:textId="77777777" w:rsidR="00175C1A" w:rsidRPr="00E51F9D" w:rsidRDefault="00175C1A" w:rsidP="00C611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Capital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4CDC9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79453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21B1B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6A477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031E8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1D4626FB" w14:textId="77777777" w:rsidTr="00C611A2">
        <w:trPr>
          <w:trHeight w:hRule="exact" w:val="227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EC71F" w14:textId="77777777" w:rsidR="00175C1A" w:rsidRPr="00E51F9D" w:rsidRDefault="00175C1A" w:rsidP="00C611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Autres capitaux propres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9BC64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D10C8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9BB4C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32927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E8F25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33A92BE9" w14:textId="77777777" w:rsidTr="00C611A2">
        <w:trPr>
          <w:trHeight w:hRule="exact" w:val="227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228ED" w14:textId="77777777" w:rsidR="00175C1A" w:rsidRPr="00E51F9D" w:rsidRDefault="00175C1A" w:rsidP="00C611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Résultats reportés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8D95A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70F97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DC8AE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89739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E41A6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29E6DDC2" w14:textId="77777777" w:rsidTr="00C611A2">
        <w:trPr>
          <w:trHeight w:hRule="exact" w:val="227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662BB" w14:textId="77777777" w:rsidR="00175C1A" w:rsidRPr="00E51F9D" w:rsidRDefault="00175C1A" w:rsidP="00C611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Résultat de l'exercice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69F04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F1254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EEAFE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A013D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E81D0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0E72A7A0" w14:textId="77777777" w:rsidTr="00C611A2">
        <w:trPr>
          <w:trHeight w:hRule="exact" w:val="227"/>
        </w:trPr>
        <w:tc>
          <w:tcPr>
            <w:tcW w:w="4815" w:type="dxa"/>
            <w:tcBorders>
              <w:top w:val="dotDash" w:sz="4" w:space="0" w:color="BFBFBF"/>
              <w:left w:val="single" w:sz="4" w:space="0" w:color="auto"/>
              <w:bottom w:val="dotDash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8D6231C" w14:textId="77777777" w:rsidR="00175C1A" w:rsidRPr="00E51F9D" w:rsidRDefault="00175C1A" w:rsidP="00C611A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Capitaux propres</w:t>
            </w:r>
          </w:p>
        </w:tc>
        <w:tc>
          <w:tcPr>
            <w:tcW w:w="850" w:type="dxa"/>
            <w:tcBorders>
              <w:top w:val="dotDash" w:sz="4" w:space="0" w:color="BFBFBF"/>
              <w:left w:val="nil"/>
              <w:bottom w:val="dotDash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A0DB586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dotDash" w:sz="4" w:space="0" w:color="BFBFBF"/>
              <w:left w:val="nil"/>
              <w:bottom w:val="dotDash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AF9B30B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dotDash" w:sz="4" w:space="0" w:color="BFBFBF"/>
              <w:left w:val="nil"/>
              <w:bottom w:val="dotDash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8566CE9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dotDash" w:sz="4" w:space="0" w:color="BFBFBF"/>
              <w:left w:val="nil"/>
              <w:bottom w:val="dotDash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69CFE29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dotDash" w:sz="4" w:space="0" w:color="BFBFBF"/>
              <w:left w:val="nil"/>
              <w:bottom w:val="dotDash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F4ABA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76386AEA" w14:textId="77777777" w:rsidTr="00C611A2">
        <w:trPr>
          <w:trHeight w:hRule="exact" w:val="227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567BC" w14:textId="77777777" w:rsidR="00175C1A" w:rsidRPr="00E51F9D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Emprunts (Dettes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à</w:t>
            </w: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long terme)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9837F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65DB4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58F92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1A1F7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F56F8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4F158589" w14:textId="77777777" w:rsidTr="00C611A2">
        <w:trPr>
          <w:trHeight w:hRule="exact" w:val="227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A98E7" w14:textId="77777777" w:rsidR="00175C1A" w:rsidRPr="00E51F9D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Provisions pour risques et charges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8C689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54FE9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764D5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3E1EC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EA76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18C8CD90" w14:textId="77777777" w:rsidTr="00C611A2">
        <w:trPr>
          <w:trHeight w:hRule="exact" w:val="227"/>
        </w:trPr>
        <w:tc>
          <w:tcPr>
            <w:tcW w:w="4815" w:type="dxa"/>
            <w:tcBorders>
              <w:top w:val="dotDash" w:sz="4" w:space="0" w:color="BFBFBF"/>
              <w:left w:val="single" w:sz="4" w:space="0" w:color="auto"/>
              <w:bottom w:val="dotDash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7B0BC5A" w14:textId="77777777" w:rsidR="00175C1A" w:rsidRPr="00E51F9D" w:rsidRDefault="00175C1A" w:rsidP="00C611A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Passifs non courants</w:t>
            </w:r>
          </w:p>
        </w:tc>
        <w:tc>
          <w:tcPr>
            <w:tcW w:w="850" w:type="dxa"/>
            <w:tcBorders>
              <w:top w:val="dotDash" w:sz="4" w:space="0" w:color="BFBFBF"/>
              <w:left w:val="nil"/>
              <w:bottom w:val="dotDash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2368B89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dotDash" w:sz="4" w:space="0" w:color="BFBFBF"/>
              <w:left w:val="nil"/>
              <w:bottom w:val="dotDash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193BB26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dotDash" w:sz="4" w:space="0" w:color="BFBFBF"/>
              <w:left w:val="nil"/>
              <w:bottom w:val="dotDash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B7F5302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dotDash" w:sz="4" w:space="0" w:color="BFBFBF"/>
              <w:left w:val="nil"/>
              <w:bottom w:val="dotDash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EA04207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dotDash" w:sz="4" w:space="0" w:color="BFBFBF"/>
              <w:left w:val="nil"/>
              <w:bottom w:val="dotDash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1D945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777AB527" w14:textId="77777777" w:rsidTr="00C611A2">
        <w:trPr>
          <w:trHeight w:hRule="exact" w:val="227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2C834" w14:textId="77777777" w:rsidR="00175C1A" w:rsidRPr="00E51F9D" w:rsidRDefault="00175C1A" w:rsidP="00C611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Fournisseurs et comptes rattachés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76A41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400A6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9D39F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84338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7879F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0027C595" w14:textId="77777777" w:rsidTr="00C611A2">
        <w:trPr>
          <w:trHeight w:hRule="exact" w:val="227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48391" w14:textId="77777777" w:rsidR="00175C1A" w:rsidRPr="00E51F9D" w:rsidRDefault="00175C1A" w:rsidP="00C611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Autres passifs courants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828D2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2BD48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44774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5EDE1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3A82F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08B1633F" w14:textId="77777777" w:rsidTr="00C611A2">
        <w:trPr>
          <w:trHeight w:hRule="exact" w:val="227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38294" w14:textId="77777777" w:rsidR="00175C1A" w:rsidRPr="00E51F9D" w:rsidRDefault="00175C1A" w:rsidP="00C611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Concours bancaires et autres passifs financiers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52A02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94017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C623C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7442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5F2D3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297EE50D" w14:textId="77777777" w:rsidTr="00C611A2">
        <w:trPr>
          <w:trHeight w:hRule="exact" w:val="227"/>
        </w:trPr>
        <w:tc>
          <w:tcPr>
            <w:tcW w:w="4815" w:type="dxa"/>
            <w:tcBorders>
              <w:top w:val="dotDash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390C28" w14:textId="77777777" w:rsidR="00175C1A" w:rsidRPr="00E51F9D" w:rsidRDefault="00175C1A" w:rsidP="00C611A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Passifs courants</w:t>
            </w:r>
          </w:p>
        </w:tc>
        <w:tc>
          <w:tcPr>
            <w:tcW w:w="850" w:type="dxa"/>
            <w:tcBorders>
              <w:top w:val="dotDash" w:sz="4" w:space="0" w:color="BFBFBF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40AB5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dotDash" w:sz="4" w:space="0" w:color="BFBFBF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BBA17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dotDash" w:sz="4" w:space="0" w:color="BFBFBF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ED341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dotDash" w:sz="4" w:space="0" w:color="BFBFBF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B48B7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dotDash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18819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E51F9D" w14:paraId="21DCCD5F" w14:textId="77777777" w:rsidTr="00C611A2">
        <w:trPr>
          <w:trHeight w:hRule="exact" w:val="2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425DF85" w14:textId="77777777" w:rsidR="00175C1A" w:rsidRPr="00E51F9D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Total Capitaux propres &amp; Passifs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BFCA2D8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60014C7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C2A0E1B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46BE64B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A6EA5D6" w14:textId="77777777" w:rsidR="00175C1A" w:rsidRPr="00E51F9D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E51F9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</w:tr>
    </w:tbl>
    <w:p w14:paraId="441DB9CF" w14:textId="77777777" w:rsidR="00175C1A" w:rsidRPr="00C611A2" w:rsidRDefault="00175C1A" w:rsidP="006756B0">
      <w:pPr>
        <w:rPr>
          <w:rFonts w:cstheme="minorHAnsi"/>
          <w:b/>
          <w:bCs/>
          <w:kern w:val="24"/>
          <w:sz w:val="28"/>
          <w:szCs w:val="28"/>
        </w:rPr>
      </w:pPr>
    </w:p>
    <w:p w14:paraId="5EEB390B" w14:textId="290784C3" w:rsidR="006756B0" w:rsidRPr="00C611A2" w:rsidRDefault="00175C1A" w:rsidP="00C611A2">
      <w:pPr>
        <w:pStyle w:val="Paragraphedeliste"/>
        <w:numPr>
          <w:ilvl w:val="0"/>
          <w:numId w:val="6"/>
        </w:numPr>
        <w:spacing w:after="0" w:line="240" w:lineRule="auto"/>
        <w:rPr>
          <w:rFonts w:cstheme="minorHAnsi"/>
          <w:b/>
          <w:bCs/>
          <w:kern w:val="24"/>
          <w:sz w:val="28"/>
          <w:szCs w:val="28"/>
        </w:rPr>
      </w:pPr>
      <w:r w:rsidRPr="00C611A2">
        <w:rPr>
          <w:rFonts w:cstheme="minorHAnsi"/>
          <w:b/>
          <w:bCs/>
          <w:kern w:val="24"/>
          <w:sz w:val="28"/>
          <w:szCs w:val="28"/>
        </w:rPr>
        <w:t xml:space="preserve">Modèle compte de résultat prévisionnel : </w:t>
      </w:r>
    </w:p>
    <w:p w14:paraId="11E4E90A" w14:textId="77777777" w:rsidR="00175C1A" w:rsidRDefault="00175C1A" w:rsidP="006756B0">
      <w:pPr>
        <w:spacing w:after="0" w:line="240" w:lineRule="auto"/>
        <w:rPr>
          <w:rFonts w:cstheme="minorHAnsi"/>
          <w:b/>
          <w:bCs/>
          <w:color w:val="ED7D31" w:themeColor="accent2"/>
          <w:kern w:val="24"/>
          <w:sz w:val="28"/>
          <w:szCs w:val="28"/>
        </w:rPr>
      </w:pPr>
    </w:p>
    <w:tbl>
      <w:tblPr>
        <w:tblW w:w="9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993"/>
        <w:gridCol w:w="927"/>
        <w:gridCol w:w="861"/>
        <w:gridCol w:w="936"/>
        <w:gridCol w:w="870"/>
      </w:tblGrid>
      <w:tr w:rsidR="00175C1A" w:rsidRPr="00FA3537" w14:paraId="44FC3D96" w14:textId="77777777" w:rsidTr="00C611A2">
        <w:trPr>
          <w:trHeight w:hRule="exact" w:val="2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6B2A3E83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75C1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Etat de résultat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4EAD1AC1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61E83EFE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25C59128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275E812D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14:paraId="6F8E666C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A3537" w14:paraId="12CAE199" w14:textId="77777777" w:rsidTr="00285FA6">
        <w:trPr>
          <w:trHeight w:hRule="exact" w:val="227"/>
        </w:trPr>
        <w:tc>
          <w:tcPr>
            <w:tcW w:w="4531" w:type="dxa"/>
            <w:tcBorders>
              <w:top w:val="single" w:sz="8" w:space="0" w:color="FFFFFF"/>
              <w:left w:val="single" w:sz="4" w:space="0" w:color="auto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BD3832E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TND</w:t>
            </w:r>
          </w:p>
        </w:tc>
        <w:tc>
          <w:tcPr>
            <w:tcW w:w="993" w:type="dxa"/>
            <w:tcBorders>
              <w:top w:val="single" w:sz="8" w:space="0" w:color="FFFFF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5C2D77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Année 1</w:t>
            </w:r>
          </w:p>
        </w:tc>
        <w:tc>
          <w:tcPr>
            <w:tcW w:w="927" w:type="dxa"/>
            <w:tcBorders>
              <w:top w:val="single" w:sz="8" w:space="0" w:color="FFFFF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748F916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Année 2</w:t>
            </w:r>
          </w:p>
        </w:tc>
        <w:tc>
          <w:tcPr>
            <w:tcW w:w="861" w:type="dxa"/>
            <w:tcBorders>
              <w:top w:val="single" w:sz="8" w:space="0" w:color="FFFFF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5888613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Année 3</w:t>
            </w:r>
          </w:p>
        </w:tc>
        <w:tc>
          <w:tcPr>
            <w:tcW w:w="936" w:type="dxa"/>
            <w:tcBorders>
              <w:top w:val="single" w:sz="8" w:space="0" w:color="FFFFF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18C72E0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Année 4</w:t>
            </w:r>
          </w:p>
        </w:tc>
        <w:tc>
          <w:tcPr>
            <w:tcW w:w="870" w:type="dxa"/>
            <w:tcBorders>
              <w:top w:val="single" w:sz="8" w:space="0" w:color="FFFFFF"/>
              <w:left w:val="nil"/>
              <w:bottom w:val="single" w:sz="4" w:space="0" w:color="AA9C8F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41FCB66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Année 5</w:t>
            </w:r>
          </w:p>
        </w:tc>
      </w:tr>
      <w:tr w:rsidR="00175C1A" w:rsidRPr="00FA3537" w14:paraId="738BAC7F" w14:textId="77777777" w:rsidTr="00C611A2">
        <w:trPr>
          <w:trHeight w:hRule="exact" w:val="22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D6062" w14:textId="77777777" w:rsidR="00175C1A" w:rsidRPr="00FA3537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Production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7531D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C4C44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6802E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03662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326FE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A3537" w14:paraId="521293C6" w14:textId="77777777" w:rsidTr="00C611A2">
        <w:trPr>
          <w:trHeight w:hRule="exact" w:val="22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CA427" w14:textId="77777777" w:rsidR="00175C1A" w:rsidRPr="00FA3537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 Variation des stocks des Produits Finis et des encours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25226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63773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A00BB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AEA7C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28E1B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A3537" w14:paraId="1C540D44" w14:textId="77777777" w:rsidTr="00C611A2">
        <w:trPr>
          <w:trHeight w:hRule="exact" w:val="22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BF756" w14:textId="77777777" w:rsidR="00175C1A" w:rsidRPr="00FA3537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Approvisionnements consommés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6101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23722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9F00A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A7D8F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FAD32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A3537" w14:paraId="51D200D2" w14:textId="77777777" w:rsidTr="00C611A2">
        <w:trPr>
          <w:trHeight w:hRule="exact" w:val="227"/>
        </w:trPr>
        <w:tc>
          <w:tcPr>
            <w:tcW w:w="4531" w:type="dxa"/>
            <w:tcBorders>
              <w:top w:val="single" w:sz="4" w:space="0" w:color="AA9C8F"/>
              <w:left w:val="single" w:sz="4" w:space="0" w:color="auto"/>
              <w:bottom w:val="single" w:sz="4" w:space="0" w:color="AA9C8F"/>
              <w:right w:val="nil"/>
            </w:tcBorders>
            <w:shd w:val="clear" w:color="auto" w:fill="E7E6E6" w:themeFill="background2"/>
            <w:vAlign w:val="center"/>
            <w:hideMark/>
          </w:tcPr>
          <w:p w14:paraId="5F8DA2B9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Marge Brute</w:t>
            </w:r>
          </w:p>
        </w:tc>
        <w:tc>
          <w:tcPr>
            <w:tcW w:w="993" w:type="dxa"/>
            <w:tcBorders>
              <w:top w:val="single" w:sz="4" w:space="0" w:color="AA9C8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7A875D0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single" w:sz="4" w:space="0" w:color="AA9C8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4BC87E6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single" w:sz="4" w:space="0" w:color="AA9C8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FB66C80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single" w:sz="4" w:space="0" w:color="AA9C8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46D64B6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0" w:type="dxa"/>
            <w:tcBorders>
              <w:top w:val="single" w:sz="4" w:space="0" w:color="AA9C8F"/>
              <w:left w:val="nil"/>
              <w:bottom w:val="single" w:sz="4" w:space="0" w:color="AA9C8F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3BD577C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A3537" w14:paraId="2BEB3D5B" w14:textId="77777777" w:rsidTr="00C611A2">
        <w:trPr>
          <w:trHeight w:hRule="exact" w:val="22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64ACA" w14:textId="77777777" w:rsidR="00175C1A" w:rsidRPr="00FA3537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Charges de personnel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FDA55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7DC80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2F5D6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DFCB2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3E600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A3537" w14:paraId="0454AF0A" w14:textId="77777777" w:rsidTr="00C611A2">
        <w:trPr>
          <w:trHeight w:hRule="exact" w:val="22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DA99A" w14:textId="77777777" w:rsidR="00175C1A" w:rsidRPr="00FA3537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Autres charges d'exploitation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083D4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E1617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21B10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5232E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38AE8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A3537" w14:paraId="76FDE85E" w14:textId="77777777" w:rsidTr="00C611A2">
        <w:trPr>
          <w:trHeight w:hRule="exact" w:val="227"/>
        </w:trPr>
        <w:tc>
          <w:tcPr>
            <w:tcW w:w="4531" w:type="dxa"/>
            <w:tcBorders>
              <w:top w:val="single" w:sz="4" w:space="0" w:color="AA9C8F"/>
              <w:left w:val="single" w:sz="4" w:space="0" w:color="auto"/>
              <w:bottom w:val="single" w:sz="4" w:space="0" w:color="AA9C8F"/>
              <w:right w:val="nil"/>
            </w:tcBorders>
            <w:shd w:val="clear" w:color="auto" w:fill="E7E6E6" w:themeFill="background2"/>
            <w:vAlign w:val="center"/>
            <w:hideMark/>
          </w:tcPr>
          <w:p w14:paraId="3FCBD46C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 xml:space="preserve">EBITDA </w:t>
            </w:r>
          </w:p>
        </w:tc>
        <w:tc>
          <w:tcPr>
            <w:tcW w:w="993" w:type="dxa"/>
            <w:tcBorders>
              <w:top w:val="single" w:sz="4" w:space="0" w:color="AA9C8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9A0F925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single" w:sz="4" w:space="0" w:color="AA9C8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F82C5F9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single" w:sz="4" w:space="0" w:color="AA9C8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6F1D0E0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single" w:sz="4" w:space="0" w:color="AA9C8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5E6FF1D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0" w:type="dxa"/>
            <w:tcBorders>
              <w:top w:val="single" w:sz="4" w:space="0" w:color="AA9C8F"/>
              <w:left w:val="nil"/>
              <w:bottom w:val="single" w:sz="4" w:space="0" w:color="AA9C8F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9D5B7ED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A3537" w14:paraId="47EACFA8" w14:textId="77777777" w:rsidTr="00C611A2">
        <w:trPr>
          <w:trHeight w:hRule="exact" w:val="22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86639" w14:textId="77777777" w:rsidR="00175C1A" w:rsidRPr="00FA3537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 Dotations aux amortissements et aux provisions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646C9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6820F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848CC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DA1AA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FAB48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A3537" w14:paraId="163AE547" w14:textId="77777777" w:rsidTr="00C611A2">
        <w:trPr>
          <w:trHeight w:hRule="exact" w:val="227"/>
        </w:trPr>
        <w:tc>
          <w:tcPr>
            <w:tcW w:w="4531" w:type="dxa"/>
            <w:tcBorders>
              <w:top w:val="single" w:sz="4" w:space="0" w:color="AA9C8F"/>
              <w:left w:val="single" w:sz="4" w:space="0" w:color="auto"/>
              <w:bottom w:val="single" w:sz="4" w:space="0" w:color="AA9C8F"/>
              <w:right w:val="nil"/>
            </w:tcBorders>
            <w:shd w:val="clear" w:color="auto" w:fill="E7E6E6" w:themeFill="background2"/>
            <w:vAlign w:val="center"/>
            <w:hideMark/>
          </w:tcPr>
          <w:p w14:paraId="162D4C75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EBIT</w:t>
            </w:r>
          </w:p>
        </w:tc>
        <w:tc>
          <w:tcPr>
            <w:tcW w:w="993" w:type="dxa"/>
            <w:tcBorders>
              <w:top w:val="single" w:sz="4" w:space="0" w:color="AA9C8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2DAD19C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single" w:sz="4" w:space="0" w:color="AA9C8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FA834D8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single" w:sz="4" w:space="0" w:color="AA9C8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300473D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single" w:sz="4" w:space="0" w:color="AA9C8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CB9EA44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0" w:type="dxa"/>
            <w:tcBorders>
              <w:top w:val="single" w:sz="4" w:space="0" w:color="AA9C8F"/>
              <w:left w:val="nil"/>
              <w:bottom w:val="single" w:sz="4" w:space="0" w:color="AA9C8F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35D1D54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A3537" w14:paraId="127466CC" w14:textId="77777777" w:rsidTr="00C611A2">
        <w:trPr>
          <w:trHeight w:hRule="exact" w:val="22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A8C63" w14:textId="77777777" w:rsidR="00175C1A" w:rsidRPr="00FA3537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Charges financières nettes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8A9A0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03C1D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EE7F8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60136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97903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A3537" w14:paraId="13536E75" w14:textId="77777777" w:rsidTr="00C611A2">
        <w:trPr>
          <w:trHeight w:hRule="exact" w:val="22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85995" w14:textId="77777777" w:rsidR="00175C1A" w:rsidRPr="00FA3537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 Autres gains ordinaires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168D1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F02E6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F1DD4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8138D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2D148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A3537" w14:paraId="59538C05" w14:textId="77777777" w:rsidTr="00C611A2">
        <w:trPr>
          <w:trHeight w:hRule="exact" w:val="22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133EF" w14:textId="77777777" w:rsidR="00175C1A" w:rsidRPr="00FA3537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Autres pertes ordinaires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1F87E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6DB1D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089C8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27183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95661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A3537" w14:paraId="32DC744F" w14:textId="77777777" w:rsidTr="00C611A2">
        <w:trPr>
          <w:trHeight w:hRule="exact" w:val="227"/>
        </w:trPr>
        <w:tc>
          <w:tcPr>
            <w:tcW w:w="4531" w:type="dxa"/>
            <w:tcBorders>
              <w:top w:val="single" w:sz="4" w:space="0" w:color="AA9C8F"/>
              <w:left w:val="single" w:sz="4" w:space="0" w:color="auto"/>
              <w:bottom w:val="single" w:sz="4" w:space="0" w:color="AA9C8F"/>
              <w:right w:val="nil"/>
            </w:tcBorders>
            <w:shd w:val="clear" w:color="auto" w:fill="E7E6E6" w:themeFill="background2"/>
            <w:vAlign w:val="center"/>
            <w:hideMark/>
          </w:tcPr>
          <w:p w14:paraId="752F9246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Résultat avant impôt</w:t>
            </w:r>
          </w:p>
        </w:tc>
        <w:tc>
          <w:tcPr>
            <w:tcW w:w="993" w:type="dxa"/>
            <w:tcBorders>
              <w:top w:val="single" w:sz="4" w:space="0" w:color="AA9C8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D0B8E4D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single" w:sz="4" w:space="0" w:color="AA9C8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F5EF803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single" w:sz="4" w:space="0" w:color="AA9C8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95D7556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single" w:sz="4" w:space="0" w:color="AA9C8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16B53F7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0" w:type="dxa"/>
            <w:tcBorders>
              <w:top w:val="single" w:sz="4" w:space="0" w:color="AA9C8F"/>
              <w:left w:val="nil"/>
              <w:bottom w:val="single" w:sz="4" w:space="0" w:color="AA9C8F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D80D79C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A3537" w14:paraId="43113D8C" w14:textId="77777777" w:rsidTr="00C611A2">
        <w:trPr>
          <w:trHeight w:hRule="exact" w:val="22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6BF1C" w14:textId="77777777" w:rsidR="00175C1A" w:rsidRPr="00FA3537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Impôt sur les bénéfices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E68CA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7027E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7984E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ABDD4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15186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A3537" w14:paraId="7C9C8912" w14:textId="77777777" w:rsidTr="00285FA6">
        <w:trPr>
          <w:trHeight w:hRule="exact" w:val="227"/>
        </w:trPr>
        <w:tc>
          <w:tcPr>
            <w:tcW w:w="4531" w:type="dxa"/>
            <w:tcBorders>
              <w:top w:val="single" w:sz="4" w:space="0" w:color="AA9C8F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77302B9" w14:textId="77777777" w:rsidR="00175C1A" w:rsidRPr="00FA3537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Résultat de l'exercice</w:t>
            </w:r>
          </w:p>
        </w:tc>
        <w:tc>
          <w:tcPr>
            <w:tcW w:w="993" w:type="dxa"/>
            <w:tcBorders>
              <w:top w:val="single" w:sz="4" w:space="0" w:color="AA9C8F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23C2508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single" w:sz="4" w:space="0" w:color="AA9C8F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8659C18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single" w:sz="4" w:space="0" w:color="AA9C8F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D2205AF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single" w:sz="4" w:space="0" w:color="AA9C8F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D40D090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0" w:type="dxa"/>
            <w:tcBorders>
              <w:top w:val="single" w:sz="4" w:space="0" w:color="AA9C8F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A8DCA74" w14:textId="77777777" w:rsidR="00175C1A" w:rsidRPr="00FA3537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A353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</w:tr>
    </w:tbl>
    <w:p w14:paraId="317185E4" w14:textId="3502568D" w:rsidR="00175C1A" w:rsidRDefault="00175C1A" w:rsidP="006756B0">
      <w:pPr>
        <w:spacing w:after="0" w:line="240" w:lineRule="auto"/>
        <w:rPr>
          <w:rFonts w:cstheme="minorHAnsi"/>
          <w:b/>
          <w:bCs/>
          <w:color w:val="ED7D31" w:themeColor="accent2"/>
          <w:kern w:val="24"/>
          <w:sz w:val="28"/>
          <w:szCs w:val="28"/>
        </w:rPr>
      </w:pPr>
    </w:p>
    <w:p w14:paraId="35BF23A2" w14:textId="00C6D17A" w:rsidR="00175C1A" w:rsidRDefault="00175C1A" w:rsidP="006756B0">
      <w:pPr>
        <w:spacing w:after="0" w:line="240" w:lineRule="auto"/>
        <w:rPr>
          <w:rFonts w:cstheme="minorHAnsi"/>
          <w:b/>
          <w:bCs/>
          <w:color w:val="ED7D31" w:themeColor="accent2"/>
          <w:kern w:val="24"/>
          <w:sz w:val="28"/>
          <w:szCs w:val="28"/>
        </w:rPr>
      </w:pPr>
    </w:p>
    <w:p w14:paraId="665EDDB4" w14:textId="606C3EEC" w:rsidR="00175C1A" w:rsidRDefault="00175C1A" w:rsidP="006756B0">
      <w:pPr>
        <w:spacing w:after="0" w:line="240" w:lineRule="auto"/>
        <w:rPr>
          <w:rFonts w:cstheme="minorHAnsi"/>
          <w:b/>
          <w:bCs/>
          <w:color w:val="ED7D31" w:themeColor="accent2"/>
          <w:kern w:val="24"/>
          <w:sz w:val="28"/>
          <w:szCs w:val="28"/>
        </w:rPr>
      </w:pPr>
    </w:p>
    <w:p w14:paraId="33B6C4B1" w14:textId="2812890C" w:rsidR="00175C1A" w:rsidRDefault="00175C1A" w:rsidP="006756B0">
      <w:pPr>
        <w:spacing w:after="0" w:line="240" w:lineRule="auto"/>
        <w:rPr>
          <w:rFonts w:cstheme="minorHAnsi"/>
          <w:b/>
          <w:bCs/>
          <w:color w:val="ED7D31" w:themeColor="accent2"/>
          <w:kern w:val="24"/>
          <w:sz w:val="28"/>
          <w:szCs w:val="28"/>
        </w:rPr>
      </w:pPr>
    </w:p>
    <w:p w14:paraId="6A205A6A" w14:textId="77777777" w:rsidR="00C611A2" w:rsidRDefault="00C611A2" w:rsidP="006756B0">
      <w:pPr>
        <w:spacing w:after="0" w:line="240" w:lineRule="auto"/>
        <w:rPr>
          <w:rFonts w:cstheme="minorHAnsi"/>
          <w:b/>
          <w:bCs/>
          <w:color w:val="ED7D31" w:themeColor="accent2"/>
          <w:kern w:val="24"/>
          <w:sz w:val="28"/>
          <w:szCs w:val="28"/>
        </w:rPr>
      </w:pPr>
    </w:p>
    <w:p w14:paraId="12FB2DAB" w14:textId="4913A7BA" w:rsidR="00C611A2" w:rsidRDefault="00C611A2" w:rsidP="006756B0">
      <w:pPr>
        <w:spacing w:after="0" w:line="240" w:lineRule="auto"/>
        <w:rPr>
          <w:rFonts w:cstheme="minorHAnsi"/>
          <w:b/>
          <w:bCs/>
          <w:color w:val="ED7D31" w:themeColor="accent2"/>
          <w:kern w:val="24"/>
          <w:sz w:val="28"/>
          <w:szCs w:val="28"/>
        </w:rPr>
      </w:pPr>
    </w:p>
    <w:p w14:paraId="121663AA" w14:textId="1079D30B" w:rsidR="00C611A2" w:rsidRPr="00C611A2" w:rsidRDefault="00C611A2" w:rsidP="00C611A2">
      <w:pPr>
        <w:pStyle w:val="Paragraphedeliste"/>
        <w:numPr>
          <w:ilvl w:val="0"/>
          <w:numId w:val="6"/>
        </w:numPr>
        <w:spacing w:after="0" w:line="240" w:lineRule="auto"/>
        <w:rPr>
          <w:rFonts w:cstheme="minorHAnsi"/>
          <w:b/>
          <w:bCs/>
          <w:kern w:val="24"/>
          <w:sz w:val="28"/>
          <w:szCs w:val="28"/>
        </w:rPr>
      </w:pPr>
      <w:r w:rsidRPr="00C611A2">
        <w:rPr>
          <w:rFonts w:cstheme="minorHAnsi"/>
          <w:b/>
          <w:bCs/>
          <w:kern w:val="24"/>
          <w:sz w:val="28"/>
          <w:szCs w:val="28"/>
        </w:rPr>
        <w:t>Etat de flux de trésorerie prévisionnels</w:t>
      </w:r>
    </w:p>
    <w:p w14:paraId="3A21C569" w14:textId="77777777" w:rsidR="00C611A2" w:rsidRDefault="00C611A2" w:rsidP="006756B0">
      <w:pPr>
        <w:spacing w:after="0" w:line="240" w:lineRule="auto"/>
        <w:rPr>
          <w:rFonts w:cstheme="minorHAnsi"/>
          <w:b/>
          <w:bCs/>
          <w:color w:val="ED7D31" w:themeColor="accent2"/>
          <w:kern w:val="24"/>
          <w:sz w:val="28"/>
          <w:szCs w:val="28"/>
        </w:rPr>
      </w:pPr>
    </w:p>
    <w:p w14:paraId="161337E8" w14:textId="7A548ABB" w:rsidR="00175C1A" w:rsidRDefault="00175C1A" w:rsidP="006756B0">
      <w:pPr>
        <w:spacing w:after="0" w:line="240" w:lineRule="auto"/>
        <w:rPr>
          <w:rFonts w:cstheme="minorHAnsi"/>
          <w:b/>
          <w:bCs/>
          <w:color w:val="ED7D31" w:themeColor="accent2"/>
          <w:kern w:val="24"/>
          <w:sz w:val="28"/>
          <w:szCs w:val="28"/>
        </w:rPr>
      </w:pPr>
    </w:p>
    <w:p w14:paraId="185B24C4" w14:textId="7B9E3E5A" w:rsidR="00175C1A" w:rsidRDefault="00175C1A" w:rsidP="006756B0">
      <w:pPr>
        <w:spacing w:after="0" w:line="240" w:lineRule="auto"/>
        <w:rPr>
          <w:rFonts w:cstheme="minorHAnsi"/>
          <w:b/>
          <w:bCs/>
          <w:color w:val="ED7D31" w:themeColor="accent2"/>
          <w:kern w:val="24"/>
          <w:sz w:val="28"/>
          <w:szCs w:val="28"/>
        </w:rPr>
      </w:pPr>
    </w:p>
    <w:p w14:paraId="36C581BF" w14:textId="520F3B8D" w:rsidR="00175C1A" w:rsidRDefault="00175C1A" w:rsidP="006756B0">
      <w:pPr>
        <w:spacing w:after="0" w:line="240" w:lineRule="auto"/>
        <w:rPr>
          <w:rFonts w:cstheme="minorHAnsi"/>
          <w:b/>
          <w:bCs/>
          <w:color w:val="ED7D31" w:themeColor="accent2"/>
          <w:kern w:val="24"/>
          <w:sz w:val="28"/>
          <w:szCs w:val="28"/>
        </w:rPr>
      </w:pPr>
    </w:p>
    <w:p w14:paraId="2D6C6EC9" w14:textId="3E5CFD9A" w:rsidR="00175C1A" w:rsidRDefault="00175C1A" w:rsidP="006756B0">
      <w:pPr>
        <w:spacing w:after="0" w:line="240" w:lineRule="auto"/>
        <w:rPr>
          <w:rFonts w:cstheme="minorHAnsi"/>
          <w:b/>
          <w:bCs/>
          <w:color w:val="ED7D31" w:themeColor="accent2"/>
          <w:kern w:val="24"/>
          <w:sz w:val="28"/>
          <w:szCs w:val="28"/>
        </w:rPr>
      </w:pPr>
    </w:p>
    <w:tbl>
      <w:tblPr>
        <w:tblpPr w:leftFromText="141" w:rightFromText="141" w:vertAnchor="page" w:horzAnchor="margin" w:tblpY="2956"/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854"/>
        <w:gridCol w:w="850"/>
        <w:gridCol w:w="851"/>
        <w:gridCol w:w="850"/>
        <w:gridCol w:w="851"/>
      </w:tblGrid>
      <w:tr w:rsidR="00175C1A" w:rsidRPr="00F74EF5" w14:paraId="04E760C1" w14:textId="77777777" w:rsidTr="00C611A2">
        <w:trPr>
          <w:trHeight w:hRule="exact" w:val="22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2B964339" w14:textId="77777777" w:rsidR="00175C1A" w:rsidRPr="00F74EF5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75C1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Etat des flux de trésorerie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3E9D9CE7" w14:textId="77777777" w:rsidR="00175C1A" w:rsidRPr="00F74EF5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3F99106D" w14:textId="77777777" w:rsidR="00175C1A" w:rsidRPr="00F74EF5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6E17FC83" w14:textId="77777777" w:rsidR="00175C1A" w:rsidRPr="00F74EF5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293F2268" w14:textId="77777777" w:rsidR="00175C1A" w:rsidRPr="00F74EF5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14:paraId="7617AA26" w14:textId="77777777" w:rsidR="00175C1A" w:rsidRPr="00F74EF5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74EF5" w14:paraId="1F7286D9" w14:textId="77777777" w:rsidTr="00285FA6">
        <w:trPr>
          <w:trHeight w:hRule="exact" w:val="227"/>
        </w:trPr>
        <w:tc>
          <w:tcPr>
            <w:tcW w:w="5524" w:type="dxa"/>
            <w:tcBorders>
              <w:top w:val="single" w:sz="8" w:space="0" w:color="FFFFFF"/>
              <w:left w:val="single" w:sz="4" w:space="0" w:color="auto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B7783C9" w14:textId="77777777" w:rsidR="00175C1A" w:rsidRPr="00F74EF5" w:rsidRDefault="00175C1A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TND</w:t>
            </w:r>
          </w:p>
        </w:tc>
        <w:tc>
          <w:tcPr>
            <w:tcW w:w="854" w:type="dxa"/>
            <w:tcBorders>
              <w:top w:val="single" w:sz="8" w:space="0" w:color="FFFFF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3078E48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Année 1</w:t>
            </w:r>
          </w:p>
        </w:tc>
        <w:tc>
          <w:tcPr>
            <w:tcW w:w="850" w:type="dxa"/>
            <w:tcBorders>
              <w:top w:val="single" w:sz="8" w:space="0" w:color="FFFFF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3EA5F50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Année 2</w:t>
            </w:r>
          </w:p>
        </w:tc>
        <w:tc>
          <w:tcPr>
            <w:tcW w:w="851" w:type="dxa"/>
            <w:tcBorders>
              <w:top w:val="single" w:sz="8" w:space="0" w:color="FFFFF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1573CFA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Année 3</w:t>
            </w:r>
          </w:p>
        </w:tc>
        <w:tc>
          <w:tcPr>
            <w:tcW w:w="850" w:type="dxa"/>
            <w:tcBorders>
              <w:top w:val="single" w:sz="8" w:space="0" w:color="FFFFFF"/>
              <w:left w:val="nil"/>
              <w:bottom w:val="single" w:sz="4" w:space="0" w:color="AA9C8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ACB3683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Année 4</w:t>
            </w:r>
          </w:p>
        </w:tc>
        <w:tc>
          <w:tcPr>
            <w:tcW w:w="851" w:type="dxa"/>
            <w:tcBorders>
              <w:top w:val="single" w:sz="8" w:space="0" w:color="FFFFFF"/>
              <w:left w:val="nil"/>
              <w:bottom w:val="single" w:sz="4" w:space="0" w:color="AA9C8F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0F70474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Année 5</w:t>
            </w:r>
          </w:p>
        </w:tc>
      </w:tr>
      <w:tr w:rsidR="00175C1A" w:rsidRPr="00F74EF5" w14:paraId="35808175" w14:textId="77777777" w:rsidTr="00C611A2">
        <w:trPr>
          <w:trHeight w:hRule="exact"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BE8DC" w14:textId="77777777" w:rsidR="00175C1A" w:rsidRPr="00F74EF5" w:rsidRDefault="00175C1A" w:rsidP="00C611A2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Résultat Net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0FD79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90055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E984A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53FCE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D6B0D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74EF5" w14:paraId="1BE880DB" w14:textId="77777777" w:rsidTr="00C611A2">
        <w:trPr>
          <w:trHeight w:hRule="exact"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324AC" w14:textId="77777777" w:rsidR="00175C1A" w:rsidRPr="00F74EF5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otations aux amortissements et provisions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292AF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1FFE5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2B023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BEE2F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D2EC7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74EF5" w14:paraId="0F786AD3" w14:textId="77777777" w:rsidTr="00C611A2">
        <w:trPr>
          <w:trHeight w:hRule="exact" w:val="227"/>
        </w:trPr>
        <w:tc>
          <w:tcPr>
            <w:tcW w:w="5524" w:type="dxa"/>
            <w:tcBorders>
              <w:top w:val="dotDash" w:sz="4" w:space="0" w:color="BFBFBF"/>
              <w:left w:val="single" w:sz="4" w:space="0" w:color="auto"/>
              <w:bottom w:val="dotDash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1A40F13" w14:textId="77777777" w:rsidR="00175C1A" w:rsidRPr="00F74EF5" w:rsidRDefault="00175C1A" w:rsidP="00C611A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- Variation du BFR</w:t>
            </w:r>
          </w:p>
        </w:tc>
        <w:tc>
          <w:tcPr>
            <w:tcW w:w="854" w:type="dxa"/>
            <w:tcBorders>
              <w:top w:val="dotDash" w:sz="4" w:space="0" w:color="BFBFBF"/>
              <w:left w:val="nil"/>
              <w:bottom w:val="dotDash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DE32A9C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dotDash" w:sz="4" w:space="0" w:color="BFBFBF"/>
              <w:left w:val="nil"/>
              <w:bottom w:val="dotDash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EE6934B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dotDash" w:sz="4" w:space="0" w:color="BFBFBF"/>
              <w:left w:val="nil"/>
              <w:bottom w:val="dotDash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EAD57F3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dotDash" w:sz="4" w:space="0" w:color="BFBFBF"/>
              <w:left w:val="nil"/>
              <w:bottom w:val="dotDash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B13C57E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dotDash" w:sz="4" w:space="0" w:color="BFBFBF"/>
              <w:left w:val="nil"/>
              <w:bottom w:val="dotDash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C3FCD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74EF5" w14:paraId="3678AB7A" w14:textId="77777777" w:rsidTr="00C611A2">
        <w:trPr>
          <w:trHeight w:hRule="exact"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6E1D8" w14:textId="77777777" w:rsidR="00175C1A" w:rsidRPr="00F74EF5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   Stocks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2CFFF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229C6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97D59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AB92B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E6795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74EF5" w14:paraId="5DC3967F" w14:textId="77777777" w:rsidTr="00C611A2">
        <w:trPr>
          <w:trHeight w:hRule="exact"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733F9" w14:textId="77777777" w:rsidR="00175C1A" w:rsidRPr="00F74EF5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   Créances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1AA55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02E4F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D65B7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4063B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DCB9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74EF5" w14:paraId="175B9A32" w14:textId="77777777" w:rsidTr="00C611A2">
        <w:trPr>
          <w:trHeight w:hRule="exact"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788E" w14:textId="77777777" w:rsidR="00175C1A" w:rsidRPr="00F74EF5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   Autres actifs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AA113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2264D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42DFD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530D5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F20D7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74EF5" w14:paraId="58F653A2" w14:textId="77777777" w:rsidTr="00C611A2">
        <w:trPr>
          <w:trHeight w:hRule="exact"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72B95" w14:textId="77777777" w:rsidR="00175C1A" w:rsidRPr="00F74EF5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   Fournisseurs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FCE8A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3750C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E434C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890B5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417EA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74EF5" w14:paraId="4D17006D" w14:textId="77777777" w:rsidTr="00C611A2">
        <w:trPr>
          <w:trHeight w:hRule="exact"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34FB4" w14:textId="77777777" w:rsidR="00175C1A" w:rsidRPr="00F74EF5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   Autres passifs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5B523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2C63A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B4FA0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A7B94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9710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74EF5" w14:paraId="1F209C7F" w14:textId="77777777" w:rsidTr="00285FA6">
        <w:trPr>
          <w:trHeight w:hRule="exact" w:val="227"/>
        </w:trPr>
        <w:tc>
          <w:tcPr>
            <w:tcW w:w="637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678379C" w14:textId="77777777" w:rsidR="00175C1A" w:rsidRPr="00F74EF5" w:rsidRDefault="00175C1A" w:rsidP="00C611A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Flux de trésorerie provenant de l'exploitation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CF9FF43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DC291E5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63CEE4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C04CC5B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74EF5" w14:paraId="52BC1E95" w14:textId="77777777" w:rsidTr="00C611A2">
        <w:trPr>
          <w:trHeight w:hRule="exact"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07B05" w14:textId="77777777" w:rsidR="00175C1A" w:rsidRPr="00F74EF5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Décaissements provenant des acquisitions des immobilisations corporelles et incorporelles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C4237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4F1D3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E0E30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2F573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EDE1E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74EF5" w14:paraId="677E7A3A" w14:textId="77777777" w:rsidTr="00C611A2">
        <w:trPr>
          <w:trHeight w:hRule="exact"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E135F" w14:textId="77777777" w:rsidR="00175C1A" w:rsidRPr="00F74EF5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Encaissements provenant de la cession d'immobilisations corporelles et incorporelles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9E3CC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50378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2DDD2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4A937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7A59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74EF5" w14:paraId="759FAC88" w14:textId="77777777" w:rsidTr="00C611A2">
        <w:trPr>
          <w:trHeight w:hRule="exact"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3F15D" w14:textId="77777777" w:rsidR="00175C1A" w:rsidRPr="00F74EF5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Décaissements provenant de l'acquisition d'immobilisations financières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F6503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2F10B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5FB61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97D8C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72C4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color w:val="4472C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23E5F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72C4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color w:val="4472C4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74EF5" w14:paraId="44EC9424" w14:textId="77777777" w:rsidTr="00C611A2">
        <w:trPr>
          <w:trHeight w:hRule="exact"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ADE70" w14:textId="77777777" w:rsidR="00175C1A" w:rsidRPr="00F74EF5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Encaissements provenant de la cession d'immobilisations financières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41A11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72C4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color w:val="4472C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904E6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72C4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color w:val="4472C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DB5CE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72C4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color w:val="4472C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4A044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72C4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color w:val="4472C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51112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72C4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color w:val="4472C4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74EF5" w14:paraId="0EA19A95" w14:textId="77777777" w:rsidTr="00285FA6">
        <w:trPr>
          <w:trHeight w:hRule="exact" w:val="227"/>
        </w:trPr>
        <w:tc>
          <w:tcPr>
            <w:tcW w:w="552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E7E6E6" w:themeFill="background2"/>
            <w:vAlign w:val="center"/>
            <w:hideMark/>
          </w:tcPr>
          <w:p w14:paraId="42FBF02F" w14:textId="77777777" w:rsidR="00175C1A" w:rsidRPr="00F74EF5" w:rsidRDefault="00175C1A" w:rsidP="00C611A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Flux de trésorerie affectés aux activités d'investissement</w:t>
            </w:r>
          </w:p>
        </w:tc>
        <w:tc>
          <w:tcPr>
            <w:tcW w:w="85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63A2360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F6BEDB9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A8B8F80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70CEB4F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5ABE5F3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74EF5" w14:paraId="57F68829" w14:textId="77777777" w:rsidTr="00C611A2">
        <w:trPr>
          <w:trHeight w:hRule="exact"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410E8" w14:textId="77777777" w:rsidR="00175C1A" w:rsidRPr="00F74EF5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Encaissement d'emprunts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978C2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A9A92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8A2AF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61700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D258D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74EF5" w14:paraId="1E9FC932" w14:textId="77777777" w:rsidTr="00C611A2">
        <w:trPr>
          <w:trHeight w:hRule="exact" w:val="227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26324" w14:textId="77777777" w:rsidR="00175C1A" w:rsidRPr="00F74EF5" w:rsidRDefault="00175C1A" w:rsidP="00C611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Autres décaissements et encaissements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2122D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027BC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1138A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77078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2958B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74EF5" w14:paraId="1AA60D02" w14:textId="77777777" w:rsidTr="00285FA6">
        <w:trPr>
          <w:trHeight w:hRule="exact" w:val="227"/>
        </w:trPr>
        <w:tc>
          <w:tcPr>
            <w:tcW w:w="5524" w:type="dxa"/>
            <w:tcBorders>
              <w:top w:val="single" w:sz="4" w:space="0" w:color="BFBFBF"/>
              <w:left w:val="single" w:sz="4" w:space="0" w:color="auto"/>
              <w:bottom w:val="double" w:sz="6" w:space="0" w:color="808080"/>
              <w:right w:val="nil"/>
            </w:tcBorders>
            <w:shd w:val="clear" w:color="auto" w:fill="E7E6E6" w:themeFill="background2"/>
            <w:vAlign w:val="center"/>
            <w:hideMark/>
          </w:tcPr>
          <w:p w14:paraId="72F63284" w14:textId="77777777" w:rsidR="00175C1A" w:rsidRPr="00F74EF5" w:rsidRDefault="00175C1A" w:rsidP="00C611A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Flux de trésorerie provenant des activités de financement</w:t>
            </w:r>
          </w:p>
        </w:tc>
        <w:tc>
          <w:tcPr>
            <w:tcW w:w="854" w:type="dxa"/>
            <w:tcBorders>
              <w:top w:val="single" w:sz="4" w:space="0" w:color="BFBFBF"/>
              <w:left w:val="nil"/>
              <w:bottom w:val="double" w:sz="6" w:space="0" w:color="808080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9FCEA5C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double" w:sz="6" w:space="0" w:color="808080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6B7C7BB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double" w:sz="6" w:space="0" w:color="808080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3761185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double" w:sz="6" w:space="0" w:color="808080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38B0B30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double" w:sz="6" w:space="0" w:color="80808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838EB41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</w:tr>
      <w:tr w:rsidR="00175C1A" w:rsidRPr="00F74EF5" w14:paraId="39D8054C" w14:textId="77777777" w:rsidTr="00285FA6">
        <w:trPr>
          <w:trHeight w:hRule="exact" w:val="22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F4DCAE2" w14:textId="6BAAAF5A" w:rsidR="00175C1A" w:rsidRPr="00F74EF5" w:rsidRDefault="00285FA6" w:rsidP="00C61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 xml:space="preserve">    </w:t>
            </w:r>
            <w:r w:rsidR="00175C1A"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Variation de trésorerie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66D330B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64BF90C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B9E2935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D9FCD2A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68EA836" w14:textId="77777777" w:rsidR="00175C1A" w:rsidRPr="00F74EF5" w:rsidRDefault="00175C1A" w:rsidP="00C61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F74EF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 </w:t>
            </w:r>
          </w:p>
        </w:tc>
      </w:tr>
    </w:tbl>
    <w:p w14:paraId="23771CBD" w14:textId="77777777" w:rsidR="00175C1A" w:rsidRPr="00175C1A" w:rsidRDefault="00175C1A" w:rsidP="006756B0">
      <w:pPr>
        <w:spacing w:after="0" w:line="240" w:lineRule="auto"/>
        <w:rPr>
          <w:rFonts w:cstheme="minorHAnsi"/>
          <w:b/>
          <w:bCs/>
          <w:color w:val="ED7D31" w:themeColor="accent2"/>
          <w:kern w:val="24"/>
          <w:sz w:val="28"/>
          <w:szCs w:val="28"/>
        </w:rPr>
      </w:pPr>
    </w:p>
    <w:sectPr w:rsidR="00175C1A" w:rsidRPr="00175C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A5715" w14:textId="77777777" w:rsidR="006F440A" w:rsidRDefault="006F440A" w:rsidP="00380708">
      <w:pPr>
        <w:spacing w:after="0" w:line="240" w:lineRule="auto"/>
      </w:pPr>
      <w:r>
        <w:separator/>
      </w:r>
    </w:p>
  </w:endnote>
  <w:endnote w:type="continuationSeparator" w:id="0">
    <w:p w14:paraId="75F4BA17" w14:textId="77777777" w:rsidR="006F440A" w:rsidRDefault="006F440A" w:rsidP="0038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9138A" w14:textId="77777777" w:rsidR="006F440A" w:rsidRDefault="006F440A" w:rsidP="00380708">
      <w:pPr>
        <w:spacing w:after="0" w:line="240" w:lineRule="auto"/>
      </w:pPr>
      <w:r>
        <w:separator/>
      </w:r>
    </w:p>
  </w:footnote>
  <w:footnote w:type="continuationSeparator" w:id="0">
    <w:p w14:paraId="3E6C301D" w14:textId="77777777" w:rsidR="006F440A" w:rsidRDefault="006F440A" w:rsidP="0038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2674" w14:textId="42F15BD7" w:rsidR="00C611A2" w:rsidRDefault="00C611A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5D14F5" wp14:editId="05181A91">
          <wp:simplePos x="0" y="0"/>
          <wp:positionH relativeFrom="column">
            <wp:posOffset>4881949</wp:posOffset>
          </wp:positionH>
          <wp:positionV relativeFrom="paragraph">
            <wp:posOffset>-335281</wp:posOffset>
          </wp:positionV>
          <wp:extent cx="1649662" cy="600075"/>
          <wp:effectExtent l="0" t="0" r="8255" b="0"/>
          <wp:wrapNone/>
          <wp:docPr id="1" name="Image 1" descr="Une image contenant fl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ijari_tunisie2x_1_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19" b="32705"/>
                  <a:stretch/>
                </pic:blipFill>
                <pic:spPr bwMode="auto">
                  <a:xfrm>
                    <a:off x="0" y="0"/>
                    <a:ext cx="1652610" cy="6011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6BF5"/>
    <w:multiLevelType w:val="hybridMultilevel"/>
    <w:tmpl w:val="7D56C4DA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FC640E"/>
    <w:multiLevelType w:val="hybridMultilevel"/>
    <w:tmpl w:val="D994BEB0"/>
    <w:lvl w:ilvl="0" w:tplc="EB2C8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05B9"/>
    <w:multiLevelType w:val="hybridMultilevel"/>
    <w:tmpl w:val="BEDC8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847B1B"/>
    <w:multiLevelType w:val="hybridMultilevel"/>
    <w:tmpl w:val="2AA2FD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161D49"/>
    <w:multiLevelType w:val="hybridMultilevel"/>
    <w:tmpl w:val="68085B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4B14"/>
    <w:multiLevelType w:val="hybridMultilevel"/>
    <w:tmpl w:val="5942B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CF4D2D"/>
    <w:multiLevelType w:val="hybridMultilevel"/>
    <w:tmpl w:val="131426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67B75"/>
    <w:multiLevelType w:val="hybridMultilevel"/>
    <w:tmpl w:val="B3F2C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08"/>
    <w:rsid w:val="00175C1A"/>
    <w:rsid w:val="00285FA6"/>
    <w:rsid w:val="00380708"/>
    <w:rsid w:val="00575C5D"/>
    <w:rsid w:val="006756B0"/>
    <w:rsid w:val="006F440A"/>
    <w:rsid w:val="009153C7"/>
    <w:rsid w:val="00A33966"/>
    <w:rsid w:val="00C4645E"/>
    <w:rsid w:val="00C611A2"/>
    <w:rsid w:val="00C6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57BA7"/>
  <w15:chartTrackingRefBased/>
  <w15:docId w15:val="{AD1367FD-F321-44DC-81ED-A330B7B8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0708"/>
  </w:style>
  <w:style w:type="paragraph" w:styleId="Pieddepage">
    <w:name w:val="footer"/>
    <w:basedOn w:val="Normal"/>
    <w:link w:val="PieddepageCar"/>
    <w:uiPriority w:val="99"/>
    <w:unhideWhenUsed/>
    <w:rsid w:val="0038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0708"/>
  </w:style>
  <w:style w:type="paragraph" w:styleId="Paragraphedeliste">
    <w:name w:val="List Paragraph"/>
    <w:basedOn w:val="Normal"/>
    <w:uiPriority w:val="34"/>
    <w:qFormat/>
    <w:rsid w:val="003807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C1A"/>
    <w:rPr>
      <w:rFonts w:ascii="Segoe UI" w:hAnsi="Segoe UI" w:cs="Segoe UI"/>
      <w:sz w:val="18"/>
      <w:szCs w:val="18"/>
    </w:rPr>
  </w:style>
  <w:style w:type="paragraph" w:styleId="Signature">
    <w:name w:val="Signature"/>
    <w:basedOn w:val="Normal"/>
    <w:next w:val="Normal"/>
    <w:link w:val="SignatureCar"/>
    <w:uiPriority w:val="7"/>
    <w:qFormat/>
    <w:rsid w:val="00C611A2"/>
    <w:pPr>
      <w:spacing w:after="360" w:line="312" w:lineRule="auto"/>
      <w:contextualSpacing/>
    </w:pPr>
    <w:rPr>
      <w:color w:val="000000" w:themeColor="text1"/>
      <w:sz w:val="24"/>
      <w:szCs w:val="24"/>
    </w:rPr>
  </w:style>
  <w:style w:type="character" w:customStyle="1" w:styleId="SignatureCar">
    <w:name w:val="Signature Car"/>
    <w:basedOn w:val="Policepardfaut"/>
    <w:link w:val="Signature"/>
    <w:uiPriority w:val="7"/>
    <w:rsid w:val="00C611A2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sourour benaicha</dc:creator>
  <cp:keywords/>
  <dc:description/>
  <cp:lastModifiedBy>sourour benaicha</cp:lastModifiedBy>
  <cp:revision>2</cp:revision>
  <dcterms:created xsi:type="dcterms:W3CDTF">2020-05-03T15:13:00Z</dcterms:created>
  <dcterms:modified xsi:type="dcterms:W3CDTF">2020-05-04T11:50:00Z</dcterms:modified>
</cp:coreProperties>
</file>